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4" w:rsidRDefault="00C94414" w:rsidP="00E13C99">
      <w:pPr>
        <w:pStyle w:val="Heading2"/>
      </w:pPr>
    </w:p>
    <w:p w:rsidR="00023363" w:rsidRPr="00023363" w:rsidRDefault="00023363" w:rsidP="00023363">
      <w:pPr>
        <w:pStyle w:val="BodyText"/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Default="00C94414" w:rsidP="00E96C6A">
      <w:pPr>
        <w:jc w:val="center"/>
        <w:rPr>
          <w:b/>
        </w:rPr>
      </w:pPr>
    </w:p>
    <w:p w:rsidR="00C94414" w:rsidRPr="008C00E9" w:rsidRDefault="00C94414" w:rsidP="008C00E9">
      <w:pPr>
        <w:rPr>
          <w:b/>
          <w:lang w:val="sr-Cyrl-RS"/>
        </w:rPr>
      </w:pPr>
    </w:p>
    <w:p w:rsidR="00C94414" w:rsidRDefault="00C94414" w:rsidP="00E96C6A">
      <w:pPr>
        <w:jc w:val="center"/>
        <w:rPr>
          <w:b/>
        </w:rPr>
      </w:pPr>
    </w:p>
    <w:p w:rsidR="00C94414" w:rsidRPr="00C94414" w:rsidRDefault="00C94414" w:rsidP="00E96C6A">
      <w:pPr>
        <w:jc w:val="center"/>
        <w:rPr>
          <w:b/>
          <w:sz w:val="36"/>
          <w:szCs w:val="36"/>
        </w:rPr>
      </w:pPr>
    </w:p>
    <w:p w:rsidR="00C94414" w:rsidRPr="00C94414" w:rsidRDefault="00C94414" w:rsidP="00E96C6A">
      <w:pPr>
        <w:jc w:val="center"/>
        <w:rPr>
          <w:b/>
          <w:sz w:val="48"/>
          <w:szCs w:val="48"/>
        </w:rPr>
      </w:pPr>
    </w:p>
    <w:p w:rsidR="00A11113" w:rsidRPr="00C94414" w:rsidRDefault="00B32CD9" w:rsidP="00E96C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 </w:t>
      </w:r>
      <w:r>
        <w:rPr>
          <w:b/>
          <w:sz w:val="48"/>
          <w:szCs w:val="48"/>
          <w:lang w:val="sr-Cyrl-RS"/>
        </w:rPr>
        <w:t>ЛАН</w:t>
      </w:r>
      <w:r w:rsidR="00A11113" w:rsidRPr="00C94414">
        <w:rPr>
          <w:b/>
          <w:sz w:val="48"/>
          <w:szCs w:val="48"/>
        </w:rPr>
        <w:t xml:space="preserve">    Р А Д А</w:t>
      </w:r>
    </w:p>
    <w:p w:rsidR="00A11113" w:rsidRPr="00C94414" w:rsidRDefault="00A11113" w:rsidP="00E96C6A">
      <w:pPr>
        <w:jc w:val="center"/>
        <w:rPr>
          <w:sz w:val="48"/>
          <w:szCs w:val="48"/>
        </w:rPr>
      </w:pPr>
    </w:p>
    <w:p w:rsidR="00C94414" w:rsidRPr="00C94414" w:rsidRDefault="00C94414" w:rsidP="00E96C6A">
      <w:pPr>
        <w:jc w:val="center"/>
        <w:rPr>
          <w:b/>
          <w:sz w:val="48"/>
          <w:szCs w:val="48"/>
        </w:rPr>
      </w:pPr>
    </w:p>
    <w:p w:rsidR="00C94414" w:rsidRPr="00C94414" w:rsidRDefault="00C94414" w:rsidP="00E96C6A">
      <w:pPr>
        <w:jc w:val="center"/>
        <w:rPr>
          <w:b/>
          <w:sz w:val="48"/>
          <w:szCs w:val="48"/>
        </w:rPr>
      </w:pPr>
    </w:p>
    <w:p w:rsidR="00A11113" w:rsidRPr="00C94414" w:rsidRDefault="00A11113" w:rsidP="00E96C6A">
      <w:pPr>
        <w:jc w:val="center"/>
        <w:rPr>
          <w:b/>
          <w:sz w:val="48"/>
          <w:szCs w:val="48"/>
        </w:rPr>
      </w:pPr>
      <w:r w:rsidRPr="00C94414">
        <w:rPr>
          <w:b/>
          <w:sz w:val="48"/>
          <w:szCs w:val="48"/>
        </w:rPr>
        <w:t>Дома здравља Пожаревац</w:t>
      </w:r>
    </w:p>
    <w:p w:rsidR="00A11113" w:rsidRPr="00C94414" w:rsidRDefault="00B32CD9" w:rsidP="00E96C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 201</w:t>
      </w:r>
      <w:r w:rsidR="00730BAA">
        <w:rPr>
          <w:b/>
          <w:sz w:val="48"/>
          <w:szCs w:val="48"/>
          <w:lang w:val="sr-Cyrl-RS"/>
        </w:rPr>
        <w:t>7</w:t>
      </w:r>
      <w:r w:rsidR="00A11113" w:rsidRPr="00C94414">
        <w:rPr>
          <w:b/>
          <w:sz w:val="48"/>
          <w:szCs w:val="48"/>
        </w:rPr>
        <w:t>.  годину</w:t>
      </w:r>
    </w:p>
    <w:p w:rsidR="00A11113" w:rsidRPr="00C94414" w:rsidRDefault="00A11113" w:rsidP="00E96C6A">
      <w:pPr>
        <w:jc w:val="center"/>
        <w:rPr>
          <w:b/>
          <w:sz w:val="48"/>
          <w:szCs w:val="48"/>
        </w:rPr>
      </w:pPr>
    </w:p>
    <w:p w:rsidR="00A11113" w:rsidRPr="00215DB9" w:rsidRDefault="00A11113" w:rsidP="00E96C6A">
      <w:pPr>
        <w:jc w:val="center"/>
      </w:pPr>
    </w:p>
    <w:p w:rsidR="00A11113" w:rsidRPr="00215DB9" w:rsidRDefault="00A11113" w:rsidP="00E96C6A">
      <w:pPr>
        <w:jc w:val="center"/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Default="00C94414" w:rsidP="00E96C6A">
      <w:pPr>
        <w:jc w:val="center"/>
        <w:rPr>
          <w:lang w:val="sr-Latn-BA"/>
        </w:rPr>
      </w:pPr>
    </w:p>
    <w:p w:rsidR="00C94414" w:rsidRPr="00C94414" w:rsidRDefault="00C94414" w:rsidP="00E96C6A">
      <w:pPr>
        <w:jc w:val="center"/>
        <w:rPr>
          <w:sz w:val="28"/>
          <w:szCs w:val="28"/>
          <w:lang w:val="sr-Latn-BA"/>
        </w:rPr>
      </w:pPr>
    </w:p>
    <w:p w:rsidR="00A11113" w:rsidRPr="008C00E9" w:rsidRDefault="00730BAA" w:rsidP="00E96C6A">
      <w:pPr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У Пожаревцу, августа  2017</w:t>
      </w:r>
      <w:r w:rsidR="008C00E9">
        <w:rPr>
          <w:sz w:val="28"/>
          <w:szCs w:val="28"/>
          <w:lang w:val="sr-Cyrl-CS"/>
        </w:rPr>
        <w:t>. године</w:t>
      </w:r>
    </w:p>
    <w:p w:rsidR="00A11113" w:rsidRDefault="00A11113" w:rsidP="00E96C6A">
      <w:pPr>
        <w:jc w:val="both"/>
        <w:rPr>
          <w:lang w:val="sr-Cyrl-CS"/>
        </w:rPr>
      </w:pPr>
    </w:p>
    <w:p w:rsidR="00C94414" w:rsidRDefault="00C94414" w:rsidP="00E96C6A">
      <w:pPr>
        <w:jc w:val="both"/>
        <w:rPr>
          <w:lang w:val="sr-Cyrl-C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4"/>
          <w:szCs w:val="24"/>
          <w:lang w:eastAsia="ar-SA"/>
        </w:rPr>
        <w:id w:val="1063663050"/>
        <w:docPartObj>
          <w:docPartGallery w:val="Table of Contents"/>
          <w:docPartUnique/>
        </w:docPartObj>
      </w:sdtPr>
      <w:sdtEndPr/>
      <w:sdtContent>
        <w:p w:rsidR="00D770D9" w:rsidRDefault="00D770D9" w:rsidP="00971438">
          <w:pPr>
            <w:pStyle w:val="TOCHeading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kern w:val="1"/>
              <w:sz w:val="24"/>
              <w:szCs w:val="24"/>
              <w:lang w:eastAsia="ar-SA"/>
            </w:rPr>
          </w:pPr>
        </w:p>
        <w:p w:rsidR="00D770D9" w:rsidRDefault="00D770D9" w:rsidP="00971438">
          <w:pPr>
            <w:pStyle w:val="TOCHeading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kern w:val="1"/>
              <w:sz w:val="24"/>
              <w:szCs w:val="24"/>
              <w:lang w:eastAsia="ar-SA"/>
            </w:rPr>
          </w:pPr>
        </w:p>
        <w:p w:rsidR="00C94414" w:rsidRDefault="00C94414" w:rsidP="00971438">
          <w:pPr>
            <w:pStyle w:val="TOCHeading"/>
            <w:jc w:val="center"/>
            <w:rPr>
              <w:rFonts w:ascii="Times New Roman" w:hAnsi="Times New Roman" w:cs="Times New Roman"/>
              <w:sz w:val="22"/>
              <w:szCs w:val="22"/>
              <w:lang w:val="sr-Latn-RS"/>
            </w:rPr>
          </w:pPr>
          <w:r w:rsidRPr="00882A2A">
            <w:rPr>
              <w:rFonts w:ascii="Times New Roman" w:hAnsi="Times New Roman" w:cs="Times New Roman"/>
              <w:sz w:val="22"/>
              <w:szCs w:val="22"/>
              <w:lang w:val="sr-Cyrl-CS"/>
            </w:rPr>
            <w:t>САДРЖАЈ</w:t>
          </w:r>
        </w:p>
        <w:p w:rsidR="00D770D9" w:rsidRDefault="00D770D9" w:rsidP="00D770D9">
          <w:pPr>
            <w:rPr>
              <w:lang w:val="sr-Latn-RS" w:eastAsia="en-US"/>
            </w:rPr>
          </w:pPr>
        </w:p>
        <w:p w:rsidR="00D770D9" w:rsidRPr="00D770D9" w:rsidRDefault="00D770D9" w:rsidP="00D770D9">
          <w:pPr>
            <w:rPr>
              <w:lang w:val="sr-Latn-RS" w:eastAsia="en-US"/>
            </w:rPr>
          </w:pPr>
        </w:p>
        <w:p w:rsidR="00882A2A" w:rsidRDefault="00971438" w:rsidP="00882A2A">
          <w:pPr>
            <w:jc w:val="both"/>
            <w:rPr>
              <w:b/>
              <w:sz w:val="22"/>
              <w:szCs w:val="22"/>
              <w:lang w:val="sr-Latn-RS"/>
            </w:rPr>
          </w:pPr>
          <w:r w:rsidRPr="00882A2A">
            <w:rPr>
              <w:b/>
              <w:sz w:val="22"/>
              <w:szCs w:val="22"/>
              <w:lang w:val="sr-Cyrl-CS"/>
            </w:rPr>
            <w:t>ОПШТИ ПОДАЦИ О ДОМУ ЗДРАВЉА ПОЖАРЕВАЦ</w:t>
          </w:r>
        </w:p>
        <w:p w:rsidR="00D770D9" w:rsidRPr="00D770D9" w:rsidRDefault="00D770D9" w:rsidP="00882A2A">
          <w:pPr>
            <w:jc w:val="both"/>
            <w:rPr>
              <w:b/>
              <w:sz w:val="22"/>
              <w:szCs w:val="22"/>
              <w:lang w:val="sr-Latn-RS"/>
            </w:rPr>
          </w:pPr>
        </w:p>
        <w:p w:rsidR="00C94414" w:rsidRPr="00D770D9" w:rsidRDefault="005478FF" w:rsidP="005478FF">
          <w:pPr>
            <w:pStyle w:val="TOC1"/>
            <w:jc w:val="both"/>
            <w:rPr>
              <w:rFonts w:ascii="Times New Roman" w:hAnsi="Times New Roman" w:cs="Times New Roman"/>
              <w:b/>
              <w:lang w:val="sr-Latn-RS"/>
            </w:rPr>
          </w:pPr>
          <w:r w:rsidRPr="00882A2A">
            <w:rPr>
              <w:rFonts w:ascii="Times New Roman" w:hAnsi="Times New Roman" w:cs="Times New Roman"/>
              <w:b/>
              <w:lang w:val="sr-Cyrl-CS"/>
            </w:rPr>
            <w:t xml:space="preserve">1. </w:t>
          </w:r>
          <w:r w:rsidR="00971438" w:rsidRPr="00882A2A">
            <w:rPr>
              <w:rFonts w:ascii="Times New Roman" w:hAnsi="Times New Roman" w:cs="Times New Roman"/>
              <w:b/>
              <w:lang w:val="sr-Cyrl-CS"/>
            </w:rPr>
            <w:t>УВОД</w:t>
          </w:r>
        </w:p>
        <w:p w:rsidR="00C97806" w:rsidRPr="00596915" w:rsidRDefault="005478FF" w:rsidP="00971438">
          <w:pPr>
            <w:pStyle w:val="TOC1"/>
            <w:jc w:val="both"/>
            <w:rPr>
              <w:rFonts w:ascii="Times New Roman" w:hAnsi="Times New Roman" w:cs="Times New Roman"/>
              <w:b/>
              <w:lang w:val="sr-Cyrl-CS"/>
            </w:rPr>
          </w:pPr>
          <w:r w:rsidRPr="00882A2A">
            <w:rPr>
              <w:rFonts w:ascii="Times New Roman" w:hAnsi="Times New Roman" w:cs="Times New Roman"/>
              <w:b/>
              <w:lang w:val="sr-Cyrl-CS"/>
            </w:rPr>
            <w:t>2.</w:t>
          </w:r>
          <w:r w:rsidR="00971438" w:rsidRPr="00882A2A">
            <w:rPr>
              <w:rFonts w:ascii="Times New Roman" w:hAnsi="Times New Roman" w:cs="Times New Roman"/>
              <w:b/>
              <w:lang w:val="sr-Cyrl-CS"/>
            </w:rPr>
            <w:t xml:space="preserve"> ОРГАНИЗАЦИОНА СТРУКТУРА ДОМА ЗДРАВЉА </w:t>
          </w:r>
        </w:p>
        <w:p w:rsidR="00C97806" w:rsidRPr="00596915" w:rsidRDefault="00971438" w:rsidP="00882A2A">
          <w:pPr>
            <w:pStyle w:val="TOC1"/>
            <w:jc w:val="both"/>
            <w:rPr>
              <w:rFonts w:ascii="Times New Roman" w:hAnsi="Times New Roman" w:cs="Times New Roman"/>
              <w:b/>
              <w:lang w:val="sr-Cyrl-CS"/>
            </w:rPr>
          </w:pPr>
          <w:r w:rsidRPr="00882A2A">
            <w:rPr>
              <w:rFonts w:ascii="Times New Roman" w:hAnsi="Times New Roman" w:cs="Times New Roman"/>
              <w:b/>
              <w:lang w:val="sr-Cyrl-CS"/>
            </w:rPr>
            <w:t>3.</w:t>
          </w:r>
          <w:r w:rsidR="00882A2A" w:rsidRPr="00882A2A">
            <w:t xml:space="preserve"> 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 xml:space="preserve">ГОДИШЊИ ПЛАН КАДРОВА </w:t>
          </w:r>
        </w:p>
        <w:p w:rsidR="00C97806" w:rsidRPr="00596915" w:rsidRDefault="00971438" w:rsidP="001D3E22">
          <w:pPr>
            <w:pStyle w:val="TOC1"/>
            <w:jc w:val="both"/>
            <w:rPr>
              <w:rFonts w:ascii="Times New Roman" w:hAnsi="Times New Roman" w:cs="Times New Roman"/>
              <w:b/>
              <w:lang w:val="sr-Cyrl-CS"/>
            </w:rPr>
          </w:pPr>
          <w:r w:rsidRPr="00882A2A">
            <w:rPr>
              <w:rFonts w:ascii="Times New Roman" w:hAnsi="Times New Roman" w:cs="Times New Roman"/>
              <w:b/>
              <w:lang w:val="sr-Cyrl-CS"/>
            </w:rPr>
            <w:t>4.</w:t>
          </w:r>
          <w:r w:rsidR="00882A2A" w:rsidRPr="00882A2A">
            <w:t xml:space="preserve"> 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>ПЛ</w:t>
          </w:r>
          <w:r w:rsidR="0054525B">
            <w:rPr>
              <w:rFonts w:ascii="Times New Roman" w:hAnsi="Times New Roman" w:cs="Times New Roman"/>
              <w:b/>
              <w:lang w:val="sr-Cyrl-CS"/>
            </w:rPr>
            <w:t>АНИРАНЕ ТЕКУЋЕ АКТИВНОСТИ У 2017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 xml:space="preserve">. ГОДИНИ </w:t>
          </w:r>
        </w:p>
        <w:p w:rsidR="00882A2A" w:rsidRPr="00596915" w:rsidRDefault="001D3E22" w:rsidP="001D3E22">
          <w:pPr>
            <w:pStyle w:val="TOC1"/>
            <w:jc w:val="both"/>
            <w:rPr>
              <w:rFonts w:ascii="Times New Roman" w:hAnsi="Times New Roman" w:cs="Times New Roman"/>
              <w:b/>
              <w:lang w:val="sr-Cyrl-CS"/>
            </w:rPr>
          </w:pPr>
          <w:r>
            <w:rPr>
              <w:rFonts w:ascii="Times New Roman" w:hAnsi="Times New Roman" w:cs="Times New Roman"/>
              <w:b/>
              <w:lang w:val="sr-Cyrl-CS"/>
            </w:rPr>
            <w:t>5</w:t>
          </w:r>
          <w:r w:rsidR="00971438" w:rsidRPr="00882A2A">
            <w:rPr>
              <w:rFonts w:ascii="Times New Roman" w:hAnsi="Times New Roman" w:cs="Times New Roman"/>
              <w:b/>
              <w:lang w:val="sr-Cyrl-CS"/>
            </w:rPr>
            <w:t>.</w:t>
          </w:r>
          <w:r w:rsidR="00882A2A" w:rsidRPr="00882A2A">
            <w:t xml:space="preserve"> 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 xml:space="preserve">ГОДИШЊИ ПЛАН АКТИВНОСТИ </w:t>
          </w:r>
          <w:r w:rsidR="007D08DA">
            <w:rPr>
              <w:rFonts w:ascii="Times New Roman" w:hAnsi="Times New Roman" w:cs="Times New Roman"/>
              <w:b/>
              <w:lang w:val="sr-Cyrl-CS"/>
            </w:rPr>
            <w:t>ЗДРАВСТВЕНИХ СЛУЖБИ</w:t>
          </w:r>
        </w:p>
        <w:p w:rsidR="00971438" w:rsidRPr="00596915" w:rsidRDefault="001D3E22" w:rsidP="00971438">
          <w:pPr>
            <w:pStyle w:val="TOC1"/>
            <w:jc w:val="both"/>
            <w:rPr>
              <w:rFonts w:ascii="Times New Roman" w:hAnsi="Times New Roman" w:cs="Times New Roman"/>
              <w:b/>
              <w:lang w:val="sr-Cyrl-CS"/>
            </w:rPr>
          </w:pPr>
          <w:r>
            <w:rPr>
              <w:rFonts w:ascii="Times New Roman" w:hAnsi="Times New Roman" w:cs="Times New Roman"/>
              <w:b/>
              <w:lang w:val="sr-Cyrl-CS"/>
            </w:rPr>
            <w:t>6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>. ПЛАНИРАН</w:t>
          </w:r>
          <w:r w:rsidR="0054525B">
            <w:rPr>
              <w:rFonts w:ascii="Times New Roman" w:hAnsi="Times New Roman" w:cs="Times New Roman"/>
              <w:b/>
              <w:lang w:val="sr-Cyrl-CS"/>
            </w:rPr>
            <w:t>А СРЕДСТВА ЗА ФИНАНСИРАЊЕ У 2017</w:t>
          </w:r>
          <w:r w:rsidR="00882A2A" w:rsidRPr="00882A2A">
            <w:rPr>
              <w:rFonts w:ascii="Times New Roman" w:hAnsi="Times New Roman" w:cs="Times New Roman"/>
              <w:b/>
              <w:lang w:val="sr-Cyrl-CS"/>
            </w:rPr>
            <w:t>. ГОДИНИ</w:t>
          </w:r>
        </w:p>
        <w:p w:rsidR="00971438" w:rsidRPr="00882A2A" w:rsidRDefault="00882A2A" w:rsidP="00971438">
          <w:pPr>
            <w:pStyle w:val="TOC1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lang w:val="sr-Cyrl-CS"/>
            </w:rPr>
            <w:t>ЗАКЉУЧАК</w:t>
          </w:r>
        </w:p>
        <w:p w:rsidR="00971438" w:rsidRPr="00882A2A" w:rsidRDefault="00971438" w:rsidP="00971438">
          <w:pPr>
            <w:rPr>
              <w:sz w:val="22"/>
              <w:szCs w:val="22"/>
              <w:lang w:val="sr-Cyrl-CS" w:eastAsia="en-US"/>
            </w:rPr>
          </w:pPr>
        </w:p>
        <w:p w:rsidR="00971438" w:rsidRPr="00971438" w:rsidRDefault="00971438" w:rsidP="00971438">
          <w:pPr>
            <w:rPr>
              <w:lang w:val="sr-Cyrl-CS" w:eastAsia="en-US"/>
            </w:rPr>
          </w:pPr>
        </w:p>
        <w:p w:rsidR="00971438" w:rsidRPr="00971438" w:rsidRDefault="00971438" w:rsidP="00971438">
          <w:pPr>
            <w:rPr>
              <w:lang w:val="sr-Cyrl-CS" w:eastAsia="en-US"/>
            </w:rPr>
          </w:pPr>
        </w:p>
        <w:p w:rsidR="00C94414" w:rsidRPr="00C97806" w:rsidRDefault="002A0193" w:rsidP="00E96C6A">
          <w:pPr>
            <w:jc w:val="both"/>
            <w:rPr>
              <w:lang w:val="sr-Cyrl-CS" w:eastAsia="en-US"/>
            </w:rPr>
          </w:pPr>
        </w:p>
      </w:sdtContent>
    </w:sdt>
    <w:p w:rsidR="00A11113" w:rsidRPr="00215DB9" w:rsidRDefault="00A11113" w:rsidP="00E96C6A">
      <w:pPr>
        <w:jc w:val="center"/>
        <w:rPr>
          <w:b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1D3E22" w:rsidRDefault="001D3E22" w:rsidP="00E96C6A">
      <w:pPr>
        <w:ind w:left="360"/>
        <w:jc w:val="center"/>
        <w:rPr>
          <w:b/>
          <w:lang w:val="sr-Cyrl-CS"/>
        </w:rPr>
      </w:pPr>
    </w:p>
    <w:p w:rsidR="0024735C" w:rsidRDefault="0024735C" w:rsidP="00E96C6A">
      <w:pPr>
        <w:ind w:left="360"/>
        <w:jc w:val="center"/>
        <w:rPr>
          <w:b/>
          <w:lang w:val="sr-Cyrl-CS"/>
        </w:rPr>
      </w:pPr>
    </w:p>
    <w:p w:rsidR="0024735C" w:rsidRDefault="0024735C" w:rsidP="00E96C6A">
      <w:pPr>
        <w:ind w:left="360"/>
        <w:jc w:val="center"/>
        <w:rPr>
          <w:b/>
          <w:lang w:val="sr-Cyrl-CS"/>
        </w:rPr>
      </w:pPr>
    </w:p>
    <w:p w:rsidR="00971438" w:rsidRDefault="00971438" w:rsidP="00E96C6A">
      <w:pPr>
        <w:ind w:left="360"/>
        <w:jc w:val="center"/>
        <w:rPr>
          <w:b/>
          <w:lang w:val="sr-Cyrl-CS"/>
        </w:rPr>
      </w:pPr>
    </w:p>
    <w:p w:rsidR="00A11113" w:rsidRPr="00215DB9" w:rsidRDefault="00A11113" w:rsidP="00E96C6A">
      <w:pPr>
        <w:ind w:left="360"/>
        <w:jc w:val="center"/>
        <w:rPr>
          <w:b/>
        </w:rPr>
      </w:pPr>
      <w:r w:rsidRPr="00215DB9">
        <w:rPr>
          <w:b/>
        </w:rPr>
        <w:t>ОПШТИ ПОДАЦИ О</w:t>
      </w:r>
    </w:p>
    <w:p w:rsidR="00A11113" w:rsidRPr="00215DB9" w:rsidRDefault="00A11113" w:rsidP="00E96C6A">
      <w:pPr>
        <w:jc w:val="center"/>
        <w:rPr>
          <w:b/>
        </w:rPr>
      </w:pPr>
      <w:r w:rsidRPr="00215DB9">
        <w:rPr>
          <w:b/>
        </w:rPr>
        <w:t>ДОМУ ЗДРАВЉА ПОЖАРЕВАЦ</w:t>
      </w:r>
    </w:p>
    <w:p w:rsidR="00A11113" w:rsidRPr="00215DB9" w:rsidRDefault="00A11113" w:rsidP="00E96C6A">
      <w:pPr>
        <w:jc w:val="both"/>
      </w:pPr>
    </w:p>
    <w:p w:rsidR="00A11113" w:rsidRPr="00215DB9" w:rsidRDefault="00A11113" w:rsidP="00E96C6A">
      <w:pPr>
        <w:jc w:val="both"/>
      </w:pPr>
    </w:p>
    <w:p w:rsidR="00A11113" w:rsidRPr="00215DB9" w:rsidRDefault="00A11113" w:rsidP="00CA281B">
      <w:pPr>
        <w:jc w:val="both"/>
      </w:pPr>
      <w:r w:rsidRPr="00215DB9">
        <w:t>Пословно име:...............................Дом здравља Пожаревац</w:t>
      </w:r>
    </w:p>
    <w:p w:rsidR="00A11113" w:rsidRPr="00215DB9" w:rsidRDefault="00A11113" w:rsidP="00E96C6A">
      <w:pPr>
        <w:jc w:val="both"/>
      </w:pPr>
      <w:r w:rsidRPr="00215DB9">
        <w:t>Седиште:........................................Пожаревац, ул. Јована Шербановића бр. 12</w:t>
      </w:r>
    </w:p>
    <w:p w:rsidR="00A11113" w:rsidRPr="00215DB9" w:rsidRDefault="00A11113" w:rsidP="00E96C6A">
      <w:pPr>
        <w:jc w:val="both"/>
      </w:pPr>
      <w:r w:rsidRPr="00215DB9">
        <w:t>Број телефона: ..............................012/222-440</w:t>
      </w:r>
    </w:p>
    <w:p w:rsidR="00A11113" w:rsidRPr="00215DB9" w:rsidRDefault="00A11113" w:rsidP="00E96C6A">
      <w:pPr>
        <w:jc w:val="both"/>
      </w:pPr>
      <w:r w:rsidRPr="00215DB9">
        <w:t>Број факса..................................... 012 220 – 094</w:t>
      </w:r>
    </w:p>
    <w:p w:rsidR="00A11113" w:rsidRPr="00215DB9" w:rsidRDefault="00A11113" w:rsidP="00E96C6A">
      <w:pPr>
        <w:jc w:val="both"/>
      </w:pPr>
      <w:r w:rsidRPr="00215DB9">
        <w:t>Е-email:...........................................info@dzpozarevac.rs</w:t>
      </w:r>
    </w:p>
    <w:p w:rsidR="00A11113" w:rsidRPr="00215DB9" w:rsidRDefault="00A11113" w:rsidP="00E96C6A">
      <w:pPr>
        <w:jc w:val="both"/>
      </w:pPr>
      <w:r w:rsidRPr="00215DB9">
        <w:t>Шифра делатности:......................8621 општа медицинска пракса</w:t>
      </w:r>
    </w:p>
    <w:p w:rsidR="00A11113" w:rsidRPr="00215DB9" w:rsidRDefault="00A11113" w:rsidP="00E96C6A">
      <w:pPr>
        <w:jc w:val="both"/>
      </w:pPr>
      <w:r w:rsidRPr="00215DB9">
        <w:t>Матични број:...............................17816381</w:t>
      </w:r>
    </w:p>
    <w:p w:rsidR="00A11113" w:rsidRPr="00215DB9" w:rsidRDefault="00A11113" w:rsidP="00E96C6A">
      <w:pPr>
        <w:jc w:val="both"/>
      </w:pPr>
      <w:r w:rsidRPr="00215DB9">
        <w:t>ПИБ:.............................................</w:t>
      </w:r>
      <w:r w:rsidR="00CA281B">
        <w:t>.</w:t>
      </w:r>
      <w:r w:rsidRPr="00215DB9">
        <w:t>107025226</w:t>
      </w:r>
    </w:p>
    <w:p w:rsidR="00A11113" w:rsidRPr="00215DB9" w:rsidRDefault="00A11113" w:rsidP="00E96C6A">
      <w:pPr>
        <w:jc w:val="both"/>
      </w:pPr>
      <w:r w:rsidRPr="00215DB9">
        <w:t>Оснивач:.....</w:t>
      </w:r>
      <w:r w:rsidR="00CA281B">
        <w:t>................................</w:t>
      </w:r>
      <w:r w:rsidRPr="00215DB9">
        <w:t>..</w:t>
      </w:r>
      <w:r w:rsidR="00CA281B">
        <w:t xml:space="preserve"> </w:t>
      </w:r>
      <w:r w:rsidRPr="00215DB9">
        <w:t>Град Пожаревац</w:t>
      </w:r>
    </w:p>
    <w:p w:rsidR="00A11113" w:rsidRPr="00215DB9" w:rsidRDefault="00A11113" w:rsidP="00E96C6A">
      <w:pPr>
        <w:jc w:val="both"/>
      </w:pPr>
      <w:r w:rsidRPr="00215DB9">
        <w:t>Власништво:...............................у целини државно власништво</w:t>
      </w:r>
    </w:p>
    <w:p w:rsidR="00A11113" w:rsidRPr="00215DB9" w:rsidRDefault="00A11113" w:rsidP="00E96C6A">
      <w:pPr>
        <w:jc w:val="both"/>
      </w:pPr>
    </w:p>
    <w:p w:rsidR="00A11113" w:rsidRPr="00215DB9" w:rsidRDefault="00A11113" w:rsidP="00E96C6A">
      <w:pPr>
        <w:jc w:val="both"/>
      </w:pPr>
    </w:p>
    <w:p w:rsidR="00A11113" w:rsidRPr="00215DB9" w:rsidRDefault="00A11113" w:rsidP="00E96C6A">
      <w:pPr>
        <w:jc w:val="both"/>
      </w:pPr>
    </w:p>
    <w:p w:rsidR="00A11113" w:rsidRPr="00215DB9" w:rsidRDefault="00A11113" w:rsidP="00E96C6A">
      <w:pPr>
        <w:jc w:val="center"/>
      </w:pPr>
      <w:r w:rsidRPr="00215DB9">
        <w:t>КОНТАКТ   ИНФОРМАЦИЈЕ</w:t>
      </w:r>
    </w:p>
    <w:p w:rsidR="00A11113" w:rsidRPr="00215DB9" w:rsidRDefault="00A11113" w:rsidP="00E96C6A">
      <w:pPr>
        <w:jc w:val="both"/>
        <w:rPr>
          <w:b/>
        </w:rPr>
      </w:pPr>
    </w:p>
    <w:p w:rsidR="008E089F" w:rsidRDefault="008E089F" w:rsidP="00E96C6A">
      <w:pPr>
        <w:jc w:val="both"/>
        <w:rPr>
          <w:b/>
        </w:rPr>
      </w:pPr>
    </w:p>
    <w:p w:rsidR="00A11113" w:rsidRPr="00970217" w:rsidRDefault="00970217" w:rsidP="00E96C6A">
      <w:pPr>
        <w:jc w:val="both"/>
        <w:rPr>
          <w:lang w:val="sr-Cyrl-RS"/>
        </w:rPr>
      </w:pPr>
      <w:r>
        <w:rPr>
          <w:lang w:val="sr-Cyrl-RS"/>
        </w:rPr>
        <w:t>д</w:t>
      </w:r>
      <w:r w:rsidR="00A11113" w:rsidRPr="008C00E9">
        <w:t>иректор</w:t>
      </w:r>
      <w:r>
        <w:rPr>
          <w:lang w:val="sr-Cyrl-RS"/>
        </w:rPr>
        <w:t xml:space="preserve"> ДЗ Пожаревац</w:t>
      </w:r>
    </w:p>
    <w:p w:rsidR="008C00E9" w:rsidRPr="008C00E9" w:rsidRDefault="008E089F" w:rsidP="00E96C6A">
      <w:pPr>
        <w:jc w:val="both"/>
        <w:rPr>
          <w:lang w:val="sr-Cyrl-RS"/>
        </w:rPr>
      </w:pPr>
      <w:r>
        <w:rPr>
          <w:lang w:val="sr-Cyrl-RS"/>
        </w:rPr>
        <w:t>д</w:t>
      </w:r>
      <w:r w:rsidR="00970217">
        <w:t>р</w:t>
      </w:r>
      <w:r w:rsidR="008C00E9" w:rsidRPr="008C00E9">
        <w:rPr>
          <w:lang w:val="sr-Cyrl-RS"/>
        </w:rPr>
        <w:t xml:space="preserve"> Драган Р</w:t>
      </w:r>
      <w:r w:rsidR="00970217">
        <w:rPr>
          <w:lang w:val="sr-Cyrl-RS"/>
        </w:rPr>
        <w:t>акић</w:t>
      </w:r>
    </w:p>
    <w:p w:rsidR="00A11113" w:rsidRPr="008C00E9" w:rsidRDefault="00A11113" w:rsidP="00E96C6A">
      <w:pPr>
        <w:jc w:val="both"/>
      </w:pPr>
      <w:r w:rsidRPr="008C00E9">
        <w:t>Тел. О12-222-440</w:t>
      </w:r>
    </w:p>
    <w:p w:rsidR="00A11113" w:rsidRDefault="00A11113" w:rsidP="00E96C6A">
      <w:pPr>
        <w:jc w:val="both"/>
      </w:pPr>
      <w:r w:rsidRPr="008C00E9">
        <w:t>Факс 012 224-094</w:t>
      </w:r>
    </w:p>
    <w:p w:rsidR="00A11113" w:rsidRPr="008C00E9" w:rsidRDefault="00A11113" w:rsidP="00E96C6A">
      <w:pPr>
        <w:jc w:val="both"/>
      </w:pPr>
    </w:p>
    <w:p w:rsidR="007D3AE7" w:rsidRDefault="007D3AE7" w:rsidP="00E96C6A">
      <w:pPr>
        <w:jc w:val="both"/>
        <w:rPr>
          <w:lang w:val="sr-Cyrl-RS"/>
        </w:rPr>
      </w:pPr>
    </w:p>
    <w:p w:rsidR="007D3AE7" w:rsidRDefault="007D3AE7" w:rsidP="00E96C6A">
      <w:pPr>
        <w:jc w:val="both"/>
        <w:rPr>
          <w:lang w:val="sr-Cyrl-RS"/>
        </w:rPr>
      </w:pPr>
      <w:r>
        <w:rPr>
          <w:lang w:val="sr-Cyrl-RS"/>
        </w:rPr>
        <w:t>Главна сестра ДЗ Пожаревац</w:t>
      </w:r>
    </w:p>
    <w:p w:rsidR="007D3AE7" w:rsidRDefault="008E089F" w:rsidP="00E96C6A">
      <w:pPr>
        <w:jc w:val="both"/>
        <w:rPr>
          <w:lang w:val="sr-Cyrl-RS"/>
        </w:rPr>
      </w:pPr>
      <w:r>
        <w:rPr>
          <w:lang w:val="sr-Cyrl-RS"/>
        </w:rPr>
        <w:t>смс</w:t>
      </w:r>
      <w:r w:rsidR="007D3AE7">
        <w:rPr>
          <w:lang w:val="sr-Cyrl-RS"/>
        </w:rPr>
        <w:t xml:space="preserve"> Биљана Ивковић</w:t>
      </w:r>
    </w:p>
    <w:p w:rsidR="007D3AE7" w:rsidRPr="008C00E9" w:rsidRDefault="007D3AE7" w:rsidP="00E96C6A">
      <w:pPr>
        <w:jc w:val="both"/>
        <w:rPr>
          <w:lang w:val="sr-Cyrl-RS"/>
        </w:rPr>
      </w:pPr>
      <w:r>
        <w:rPr>
          <w:lang w:val="sr-Cyrl-RS"/>
        </w:rPr>
        <w:t>Тел. 012-222-666 лок.106</w:t>
      </w:r>
    </w:p>
    <w:p w:rsidR="00A11113" w:rsidRPr="008C00E9" w:rsidRDefault="00A11113" w:rsidP="00E96C6A">
      <w:pPr>
        <w:jc w:val="both"/>
        <w:rPr>
          <w:color w:val="FF0000"/>
        </w:rPr>
      </w:pPr>
    </w:p>
    <w:p w:rsidR="00A11113" w:rsidRPr="004146F4" w:rsidRDefault="00A11113" w:rsidP="00E96C6A">
      <w:pPr>
        <w:jc w:val="both"/>
        <w:rPr>
          <w:lang w:val="sr-Cyrl-RS"/>
        </w:rPr>
      </w:pPr>
      <w:r w:rsidRPr="004146F4">
        <w:t>Помоћник д</w:t>
      </w:r>
      <w:r w:rsidR="0024735C" w:rsidRPr="004146F4">
        <w:t>иректора за</w:t>
      </w:r>
      <w:r w:rsidR="0024735C" w:rsidRPr="004146F4">
        <w:rPr>
          <w:lang w:val="sr-Cyrl-RS"/>
        </w:rPr>
        <w:t xml:space="preserve"> </w:t>
      </w:r>
      <w:r w:rsidR="00970217">
        <w:rPr>
          <w:lang w:val="sr-Cyrl-RS"/>
        </w:rPr>
        <w:t>о</w:t>
      </w:r>
      <w:r w:rsidR="004146F4" w:rsidRPr="004146F4">
        <w:t>рганизацију здравствен</w:t>
      </w:r>
      <w:r w:rsidR="004146F4" w:rsidRPr="004146F4">
        <w:rPr>
          <w:lang w:val="sr-Cyrl-RS"/>
        </w:rPr>
        <w:t xml:space="preserve">их </w:t>
      </w:r>
      <w:r w:rsidR="004146F4" w:rsidRPr="004146F4">
        <w:t xml:space="preserve"> служб</w:t>
      </w:r>
      <w:r w:rsidR="004146F4" w:rsidRPr="004146F4">
        <w:rPr>
          <w:lang w:val="sr-Cyrl-RS"/>
        </w:rPr>
        <w:t xml:space="preserve">и </w:t>
      </w:r>
    </w:p>
    <w:p w:rsidR="004146F4" w:rsidRDefault="00970217" w:rsidP="00E96C6A">
      <w:pPr>
        <w:jc w:val="both"/>
        <w:rPr>
          <w:lang w:val="sr-Cyrl-RS"/>
        </w:rPr>
      </w:pPr>
      <w:r>
        <w:rPr>
          <w:lang w:val="sr-Cyrl-RS"/>
        </w:rPr>
        <w:t>и</w:t>
      </w:r>
      <w:r w:rsidR="004146F4" w:rsidRPr="004146F4">
        <w:rPr>
          <w:lang w:val="sr-Cyrl-RS"/>
        </w:rPr>
        <w:t xml:space="preserve"> комуникацију са јавношћу</w:t>
      </w:r>
    </w:p>
    <w:p w:rsidR="008E089F" w:rsidRPr="004146F4" w:rsidRDefault="008E089F" w:rsidP="00E96C6A">
      <w:pPr>
        <w:jc w:val="both"/>
        <w:rPr>
          <w:lang w:val="sr-Cyrl-RS"/>
        </w:rPr>
      </w:pPr>
      <w:r>
        <w:rPr>
          <w:lang w:val="sr-Cyrl-RS"/>
        </w:rPr>
        <w:t>др Драгана Мирковић</w:t>
      </w:r>
    </w:p>
    <w:p w:rsidR="00970217" w:rsidRDefault="00970217" w:rsidP="00E96C6A">
      <w:pPr>
        <w:jc w:val="both"/>
        <w:rPr>
          <w:lang w:val="sr-Cyrl-RS"/>
        </w:rPr>
      </w:pPr>
    </w:p>
    <w:p w:rsidR="00970217" w:rsidRDefault="00970217" w:rsidP="00E96C6A">
      <w:pPr>
        <w:jc w:val="both"/>
        <w:rPr>
          <w:lang w:val="sr-Cyrl-RS"/>
        </w:rPr>
      </w:pPr>
    </w:p>
    <w:p w:rsidR="00970217" w:rsidRDefault="00970217" w:rsidP="00E96C6A">
      <w:pPr>
        <w:jc w:val="both"/>
        <w:rPr>
          <w:lang w:val="sr-Cyrl-RS"/>
        </w:rPr>
      </w:pPr>
      <w:r>
        <w:rPr>
          <w:lang w:val="sr-Cyrl-RS"/>
        </w:rPr>
        <w:t>Помоћник директора за економско-финансијске послове</w:t>
      </w:r>
    </w:p>
    <w:p w:rsidR="00A11113" w:rsidRPr="008E089F" w:rsidRDefault="008E089F" w:rsidP="00E96C6A">
      <w:pPr>
        <w:jc w:val="both"/>
        <w:rPr>
          <w:lang w:val="sr-Cyrl-RS"/>
        </w:rPr>
      </w:pPr>
      <w:r>
        <w:rPr>
          <w:lang w:val="sr-Cyrl-RS"/>
        </w:rPr>
        <w:t>Смиљка Петровић, дипл.ецц</w:t>
      </w:r>
    </w:p>
    <w:p w:rsidR="00A11113" w:rsidRDefault="00A11113" w:rsidP="00E96C6A">
      <w:pPr>
        <w:jc w:val="both"/>
        <w:rPr>
          <w:b/>
          <w:lang w:val="sr-Cyrl-RS"/>
        </w:rPr>
      </w:pPr>
    </w:p>
    <w:p w:rsidR="00B32CD9" w:rsidRDefault="00B32CD9" w:rsidP="00E96C6A">
      <w:pPr>
        <w:jc w:val="both"/>
        <w:rPr>
          <w:b/>
          <w:lang w:val="sr-Cyrl-RS"/>
        </w:rPr>
      </w:pPr>
    </w:p>
    <w:p w:rsidR="00B32CD9" w:rsidRDefault="00B32CD9" w:rsidP="00E96C6A">
      <w:pPr>
        <w:jc w:val="both"/>
        <w:rPr>
          <w:b/>
          <w:lang w:val="sr-Cyrl-RS"/>
        </w:rPr>
      </w:pPr>
    </w:p>
    <w:p w:rsidR="00B32CD9" w:rsidRDefault="00B32CD9" w:rsidP="00E96C6A">
      <w:pPr>
        <w:jc w:val="both"/>
        <w:rPr>
          <w:b/>
          <w:lang w:val="sr-Cyrl-RS"/>
        </w:rPr>
      </w:pPr>
    </w:p>
    <w:p w:rsidR="00B32CD9" w:rsidRDefault="00B32CD9" w:rsidP="00E96C6A">
      <w:pPr>
        <w:jc w:val="both"/>
        <w:rPr>
          <w:b/>
          <w:lang w:val="sr-Cyrl-RS"/>
        </w:rPr>
      </w:pPr>
    </w:p>
    <w:p w:rsidR="00B32CD9" w:rsidRDefault="00B32CD9" w:rsidP="00E96C6A">
      <w:pPr>
        <w:jc w:val="both"/>
        <w:rPr>
          <w:b/>
          <w:lang w:val="sr-Cyrl-RS"/>
        </w:rPr>
      </w:pPr>
    </w:p>
    <w:p w:rsidR="00B32CD9" w:rsidRPr="00B32CD9" w:rsidRDefault="00B32CD9" w:rsidP="00E96C6A">
      <w:pPr>
        <w:jc w:val="both"/>
        <w:rPr>
          <w:b/>
          <w:lang w:val="sr-Cyrl-RS"/>
        </w:rPr>
      </w:pPr>
    </w:p>
    <w:p w:rsidR="00A11113" w:rsidRPr="00215DB9" w:rsidRDefault="00A11113" w:rsidP="00E96C6A">
      <w:pPr>
        <w:jc w:val="both"/>
      </w:pPr>
    </w:p>
    <w:p w:rsidR="00A11113" w:rsidRPr="00215DB9" w:rsidRDefault="00A11113" w:rsidP="00E96C6A">
      <w:pPr>
        <w:jc w:val="both"/>
      </w:pPr>
    </w:p>
    <w:p w:rsidR="00A11113" w:rsidRDefault="00A11113" w:rsidP="00E96C6A">
      <w:pPr>
        <w:jc w:val="both"/>
      </w:pPr>
    </w:p>
    <w:p w:rsidR="00CA281B" w:rsidRDefault="00CA281B" w:rsidP="00E96C6A">
      <w:pPr>
        <w:jc w:val="both"/>
      </w:pPr>
    </w:p>
    <w:p w:rsidR="00583623" w:rsidRDefault="00583623" w:rsidP="00E96C6A">
      <w:pPr>
        <w:jc w:val="both"/>
      </w:pPr>
    </w:p>
    <w:p w:rsidR="00583623" w:rsidRPr="00215DB9" w:rsidRDefault="00583623" w:rsidP="00E96C6A">
      <w:pPr>
        <w:jc w:val="both"/>
      </w:pPr>
    </w:p>
    <w:p w:rsidR="00A11113" w:rsidRDefault="00A11113" w:rsidP="00E96C6A">
      <w:pPr>
        <w:jc w:val="both"/>
        <w:rPr>
          <w:rFonts w:eastAsia="Lucida Sans Unicode"/>
          <w:b/>
          <w:lang w:val="sr-Cyrl-RS"/>
        </w:rPr>
      </w:pPr>
    </w:p>
    <w:p w:rsidR="00A11113" w:rsidRPr="00215DB9" w:rsidRDefault="00A11113" w:rsidP="00E96C6A">
      <w:pPr>
        <w:pStyle w:val="ListParagraph"/>
        <w:ind w:left="480"/>
        <w:rPr>
          <w:rFonts w:eastAsia="Lucida Sans Unicode"/>
          <w:b/>
        </w:rPr>
      </w:pPr>
      <w:r w:rsidRPr="00215DB9">
        <w:rPr>
          <w:rFonts w:eastAsia="Lucida Sans Unicode"/>
          <w:b/>
        </w:rPr>
        <w:t>1. УВОД</w:t>
      </w:r>
    </w:p>
    <w:p w:rsidR="00A11113" w:rsidRPr="00215DB9" w:rsidRDefault="00A11113" w:rsidP="00E96C6A">
      <w:pPr>
        <w:ind w:firstLine="708"/>
        <w:jc w:val="both"/>
      </w:pPr>
    </w:p>
    <w:p w:rsidR="00A11113" w:rsidRPr="008C00E9" w:rsidRDefault="00A11113" w:rsidP="00E96C6A">
      <w:pPr>
        <w:ind w:firstLine="708"/>
        <w:jc w:val="both"/>
        <w:rPr>
          <w:lang w:val="sr-Cyrl-CS"/>
        </w:rPr>
      </w:pPr>
      <w:r w:rsidRPr="00215DB9">
        <w:t xml:space="preserve">Дом здравља Пожаревац својим сталним напорима у правцу побољшања квалитета рада, осавремењивању медицинских и дијагностичких процедура, увођења нових научно доказаних технологија и сталног усавршавања кадра, представља водећу здравствену установу у Браничевском округу, али је истовремено и високо рангиран у односу на остале установе примарног нивоа здравствене заштите у Републици </w:t>
      </w:r>
      <w:r w:rsidRPr="00215DB9">
        <w:rPr>
          <w:lang w:val="sr-Cyrl-CS"/>
        </w:rPr>
        <w:t>Србији. О томе најбоље говори додељен сертификат о акредитацији на 3 године од стране Агенције за акредитацију здравствених установа Републике Србије</w:t>
      </w:r>
      <w:r w:rsidRPr="008C00E9">
        <w:rPr>
          <w:lang w:val="sr-Cyrl-CS"/>
        </w:rPr>
        <w:t xml:space="preserve">. </w:t>
      </w:r>
      <w:r w:rsidRPr="008C00E9">
        <w:t xml:space="preserve"> Овај позитиван тренд наставиће се и у наредним годинама у складу са усвојеним стратешким документима наше </w:t>
      </w:r>
      <w:r w:rsidRPr="008C00E9">
        <w:rPr>
          <w:lang w:val="sr-Cyrl-CS"/>
        </w:rPr>
        <w:t>уст</w:t>
      </w:r>
      <w:r w:rsidR="008C00E9" w:rsidRPr="008C00E9">
        <w:rPr>
          <w:lang w:val="sr-Cyrl-CS"/>
        </w:rPr>
        <w:t>анове, а нарочито ће се посветити пажња добијању акредитационог сертификата на 7 година.</w:t>
      </w:r>
    </w:p>
    <w:p w:rsidR="00A11113" w:rsidRPr="00215DB9" w:rsidRDefault="00A11113" w:rsidP="00E96C6A">
      <w:pPr>
        <w:ind w:firstLine="708"/>
        <w:jc w:val="both"/>
        <w:rPr>
          <w:lang w:val="sr-Cyrl-CS"/>
        </w:rPr>
      </w:pPr>
      <w:r w:rsidRPr="00215DB9">
        <w:t>Дом здравља Пожаревац у оквиру Стратешког плана з</w:t>
      </w:r>
      <w:r w:rsidR="001B34AD">
        <w:t>а период 2013-2017</w:t>
      </w:r>
      <w:r w:rsidRPr="00215DB9">
        <w:t xml:space="preserve">. године дефинише и своје стратешке циљеве за сваку годину. </w:t>
      </w:r>
      <w:r w:rsidRPr="00215DB9">
        <w:rPr>
          <w:lang w:val="sr-Cyrl-CS"/>
        </w:rPr>
        <w:t>Ти циљеви су следећи:</w:t>
      </w:r>
    </w:p>
    <w:p w:rsidR="00A11113" w:rsidRPr="00215DB9" w:rsidRDefault="00A11113" w:rsidP="000A5B4A">
      <w:pPr>
        <w:pStyle w:val="ListParagraph"/>
        <w:numPr>
          <w:ilvl w:val="0"/>
          <w:numId w:val="5"/>
        </w:numPr>
        <w:suppressAutoHyphens w:val="0"/>
        <w:spacing w:line="276" w:lineRule="auto"/>
        <w:jc w:val="both"/>
      </w:pPr>
      <w:r w:rsidRPr="00215DB9">
        <w:t>Унапређење достигнутих стандарда акредитације које ће се остварити побољшањем процедура лечења и увођењем нових процедура које ће осигурати виши квалитет здравствене заштите и повећану безбедност пацијената и запослених.</w:t>
      </w:r>
    </w:p>
    <w:p w:rsidR="00A11113" w:rsidRPr="008C00E9" w:rsidRDefault="00A11113" w:rsidP="000A5B4A">
      <w:pPr>
        <w:pStyle w:val="ListParagraph"/>
        <w:numPr>
          <w:ilvl w:val="0"/>
          <w:numId w:val="5"/>
        </w:numPr>
        <w:suppressAutoHyphens w:val="0"/>
        <w:spacing w:line="276" w:lineRule="auto"/>
        <w:jc w:val="both"/>
      </w:pPr>
      <w:r w:rsidRPr="008C00E9">
        <w:t>Унапређење квалитета здравствене заштите кроз виши степен задовољства корисника наших услуга као и запослених у Дому здравља, контунуирану едукацију здравствених радника као и примену  водича добре праксе у дијагностици и лечењу становника.</w:t>
      </w:r>
    </w:p>
    <w:p w:rsidR="00A11113" w:rsidRPr="008C00E9" w:rsidRDefault="00A11113" w:rsidP="000A5B4A">
      <w:pPr>
        <w:pStyle w:val="ListParagraph"/>
        <w:numPr>
          <w:ilvl w:val="0"/>
          <w:numId w:val="5"/>
        </w:numPr>
        <w:suppressAutoHyphens w:val="0"/>
        <w:spacing w:line="276" w:lineRule="auto"/>
        <w:jc w:val="both"/>
        <w:rPr>
          <w:color w:val="FF0000"/>
        </w:rPr>
      </w:pPr>
      <w:r w:rsidRPr="008C00E9">
        <w:t>Унапређење превентиних програма и скрининга које организује Министарство здравља Републике Србије кроз превентивне, систематске и циљане прегледе пацијената у ризичним групама</w:t>
      </w:r>
      <w:r w:rsidRPr="008C00E9">
        <w:rPr>
          <w:color w:val="FF0000"/>
        </w:rPr>
        <w:t>.</w:t>
      </w:r>
    </w:p>
    <w:p w:rsidR="008C00E9" w:rsidRPr="008C00E9" w:rsidRDefault="00A11113" w:rsidP="000A5B4A">
      <w:pPr>
        <w:pStyle w:val="ListParagraph"/>
        <w:numPr>
          <w:ilvl w:val="0"/>
          <w:numId w:val="5"/>
        </w:numPr>
        <w:suppressAutoHyphens w:val="0"/>
        <w:spacing w:line="276" w:lineRule="auto"/>
        <w:jc w:val="both"/>
        <w:rPr>
          <w:lang w:val="sr-Cyrl-CS"/>
        </w:rPr>
      </w:pPr>
      <w:r w:rsidRPr="008C00E9">
        <w:t xml:space="preserve">Имплементација нових технологија кроз набавку нове медицинске опреме али и информационих технологија које ће омогућити увођење електронског медицинског картона и повезивање свих служби у </w:t>
      </w:r>
      <w:r w:rsidR="008C00E9" w:rsidRPr="008C00E9">
        <w:rPr>
          <w:lang w:val="sr-Cyrl-RS"/>
        </w:rPr>
        <w:t>интегрисани здравствени информациони систем који обезбеђује Министарство здравља Републике Србије.</w:t>
      </w:r>
    </w:p>
    <w:p w:rsidR="00A11113" w:rsidRPr="008C00E9" w:rsidRDefault="00A11113" w:rsidP="008C00E9">
      <w:pPr>
        <w:suppressAutoHyphens w:val="0"/>
        <w:spacing w:line="276" w:lineRule="auto"/>
        <w:ind w:left="708" w:firstLine="708"/>
        <w:jc w:val="both"/>
        <w:rPr>
          <w:lang w:val="sr-Cyrl-CS"/>
        </w:rPr>
      </w:pPr>
      <w:r w:rsidRPr="00215DB9">
        <w:t>Све своје пословне активности у 201</w:t>
      </w:r>
      <w:r w:rsidR="00730BAA">
        <w:rPr>
          <w:lang w:val="sr-Cyrl-CS"/>
        </w:rPr>
        <w:t>7</w:t>
      </w:r>
      <w:r w:rsidRPr="00215DB9">
        <w:t>. години Дом здравља ће усмерити на остварење стратешких циљева који су усмерени на ефикасно, квалитетно, савремено и раци</w:t>
      </w:r>
      <w:r w:rsidR="00B32CD9">
        <w:t xml:space="preserve">онално лечење становника </w:t>
      </w:r>
      <w:r w:rsidR="00B32CD9" w:rsidRPr="008C00E9">
        <w:rPr>
          <w:lang w:val="sr-Cyrl-RS"/>
        </w:rPr>
        <w:t>града</w:t>
      </w:r>
      <w:r w:rsidR="00B32CD9">
        <w:t xml:space="preserve"> Пожарев</w:t>
      </w:r>
      <w:r w:rsidR="00B32CD9" w:rsidRPr="008C00E9">
        <w:rPr>
          <w:lang w:val="sr-Cyrl-RS"/>
        </w:rPr>
        <w:t>ца</w:t>
      </w:r>
      <w:r w:rsidRPr="008C00E9">
        <w:rPr>
          <w:lang w:val="sr-Cyrl-CS"/>
        </w:rPr>
        <w:t>.</w:t>
      </w:r>
    </w:p>
    <w:p w:rsidR="00A11113" w:rsidRPr="00215DB9" w:rsidRDefault="00A11113" w:rsidP="00E96C6A">
      <w:pPr>
        <w:ind w:firstLine="708"/>
        <w:jc w:val="both"/>
        <w:rPr>
          <w:lang w:val="sr-Cyrl-CS"/>
        </w:rPr>
      </w:pPr>
    </w:p>
    <w:p w:rsidR="005F00E5" w:rsidRDefault="005F00E5" w:rsidP="00816C78">
      <w:pPr>
        <w:jc w:val="both"/>
        <w:rPr>
          <w:color w:val="000000"/>
          <w:lang w:val="sr-Latn-RS"/>
        </w:rPr>
      </w:pPr>
    </w:p>
    <w:p w:rsidR="009126D6" w:rsidRDefault="009126D6" w:rsidP="00816C78">
      <w:pPr>
        <w:jc w:val="both"/>
        <w:rPr>
          <w:color w:val="000000"/>
          <w:lang w:val="sr-Latn-RS"/>
        </w:rPr>
      </w:pPr>
    </w:p>
    <w:p w:rsidR="009126D6" w:rsidRDefault="009126D6" w:rsidP="00816C78">
      <w:pPr>
        <w:jc w:val="both"/>
        <w:rPr>
          <w:color w:val="000000"/>
          <w:lang w:val="sr-Latn-RS"/>
        </w:rPr>
      </w:pPr>
    </w:p>
    <w:p w:rsidR="009126D6" w:rsidRDefault="009126D6" w:rsidP="00816C78">
      <w:pPr>
        <w:jc w:val="both"/>
        <w:rPr>
          <w:color w:val="000000"/>
          <w:lang w:val="sr-Latn-RS"/>
        </w:rPr>
      </w:pPr>
    </w:p>
    <w:p w:rsidR="009126D6" w:rsidRDefault="009126D6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706FBE" w:rsidRDefault="00706FBE" w:rsidP="00816C78">
      <w:pPr>
        <w:jc w:val="both"/>
        <w:rPr>
          <w:color w:val="000000"/>
          <w:lang w:val="sr-Latn-RS"/>
        </w:rPr>
      </w:pPr>
    </w:p>
    <w:p w:rsidR="00971438" w:rsidRPr="000C2642" w:rsidRDefault="00971438" w:rsidP="000C2642">
      <w:pPr>
        <w:jc w:val="both"/>
        <w:rPr>
          <w:color w:val="000000"/>
          <w:lang w:val="sr-Cyrl-RS"/>
        </w:rPr>
      </w:pPr>
    </w:p>
    <w:p w:rsidR="005F00E5" w:rsidRPr="00215DB9" w:rsidRDefault="005F00E5" w:rsidP="00E96C6A">
      <w:pPr>
        <w:ind w:left="1679"/>
        <w:jc w:val="both"/>
        <w:rPr>
          <w:color w:val="000000"/>
          <w:lang w:val="sr-Cyrl-CS"/>
        </w:rPr>
      </w:pPr>
    </w:p>
    <w:p w:rsidR="00A11113" w:rsidRDefault="005478FF" w:rsidP="005478FF">
      <w:pPr>
        <w:rPr>
          <w:b/>
          <w:color w:val="000000"/>
          <w:lang w:val="sr-Cyrl-RS"/>
        </w:rPr>
      </w:pPr>
      <w:r w:rsidRPr="008209FC">
        <w:rPr>
          <w:b/>
          <w:color w:val="000000"/>
          <w:lang w:val="sr-Cyrl-CS"/>
        </w:rPr>
        <w:t xml:space="preserve">2. </w:t>
      </w:r>
      <w:r w:rsidR="00A11113" w:rsidRPr="008209FC">
        <w:rPr>
          <w:b/>
          <w:color w:val="000000"/>
        </w:rPr>
        <w:t>ОРГАНИЗАЦИОНА СТРУКТУРА ДОМА ЗДРАВЉА</w:t>
      </w:r>
    </w:p>
    <w:p w:rsidR="008209FC" w:rsidRPr="008209FC" w:rsidRDefault="008209FC" w:rsidP="005478FF">
      <w:pPr>
        <w:rPr>
          <w:b/>
          <w:color w:val="000000"/>
          <w:lang w:val="sr-Cyrl-RS"/>
        </w:rPr>
      </w:pPr>
    </w:p>
    <w:p w:rsidR="008209FC" w:rsidRPr="008209FC" w:rsidRDefault="008209FC" w:rsidP="008209FC">
      <w:pPr>
        <w:suppressAutoHyphens w:val="0"/>
        <w:spacing w:after="200" w:line="276" w:lineRule="auto"/>
        <w:ind w:firstLine="708"/>
        <w:jc w:val="both"/>
        <w:rPr>
          <w:rFonts w:eastAsiaTheme="minorHAnsi"/>
          <w:kern w:val="0"/>
          <w:lang w:val="sr-Cyrl-RS" w:eastAsia="en-US"/>
        </w:rPr>
      </w:pPr>
      <w:r w:rsidRPr="008209FC">
        <w:rPr>
          <w:rFonts w:eastAsiaTheme="minorHAnsi"/>
          <w:kern w:val="0"/>
          <w:lang w:val="sr-Cyrl-RS" w:eastAsia="en-US"/>
        </w:rPr>
        <w:t>Организациона структура Дома здравља усклађена је са Правилником о условима и начину унутрашње организације здравствених установа, Правилником о ближим условима за обављање здравствене делатности у здравственим установама и другим облицима здравствене службе као и у складу са плановима рада Дома здравља, са циљем да се обезбеди јединство процеса рада, потпуна искоришћеност капацитета, пуна запосленост</w:t>
      </w:r>
      <w:r w:rsidR="00706FBE">
        <w:rPr>
          <w:rFonts w:eastAsiaTheme="minorHAnsi"/>
          <w:kern w:val="0"/>
          <w:lang w:val="sr-Cyrl-RS" w:eastAsia="en-US"/>
        </w:rPr>
        <w:t xml:space="preserve"> као и рационално коришћење знањ</w:t>
      </w:r>
      <w:r w:rsidRPr="008209FC">
        <w:rPr>
          <w:rFonts w:eastAsiaTheme="minorHAnsi"/>
          <w:kern w:val="0"/>
          <w:lang w:val="sr-Cyrl-RS" w:eastAsia="en-US"/>
        </w:rPr>
        <w:t>а и способности запослених. Послови се организују према захтевима и потребама процеса рада, у зависности од врсте и обима сродних и међусобно повезаних послова.Организациони делови образују се на основу специфичних типова послова у примарној здравственој заштити као и на основу сродних послова који се у том организационом делу обављају.</w:t>
      </w:r>
    </w:p>
    <w:p w:rsidR="008209FC" w:rsidRPr="008209FC" w:rsidRDefault="008209FC" w:rsidP="008209FC">
      <w:pPr>
        <w:suppressAutoHyphens w:val="0"/>
        <w:spacing w:after="200" w:line="276" w:lineRule="auto"/>
        <w:jc w:val="both"/>
        <w:rPr>
          <w:rFonts w:eastAsiaTheme="minorHAnsi"/>
          <w:kern w:val="0"/>
          <w:lang w:val="sr-Cyrl-RS" w:eastAsia="en-US"/>
        </w:rPr>
      </w:pPr>
      <w:r w:rsidRPr="008209FC">
        <w:rPr>
          <w:rFonts w:eastAsiaTheme="minorHAnsi"/>
          <w:kern w:val="0"/>
          <w:lang w:val="sr-Cyrl-RS" w:eastAsia="en-US"/>
        </w:rPr>
        <w:t xml:space="preserve">По напред наведним принципима организациона структура Дома здравља  регулисана је Правилником о организацији и систематизацији послова. Менаџмент Дома здравља поред директора чине: заменик директора; помоћник директора за организацију здравствене службе и комуникацију са јавношћу; помиоћник директора за еконимско финансијске послове; помоћник директора за правне послове и главни медицински техничар Дома здравља. 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У  Дому здравља Пожаревац  организo</w:t>
      </w:r>
      <w:r w:rsidRPr="008209FC">
        <w:rPr>
          <w:kern w:val="3"/>
          <w:lang w:val="sr-Cyrl-RS" w:eastAsia="en-US"/>
        </w:rPr>
        <w:t xml:space="preserve">ване </w:t>
      </w:r>
      <w:r w:rsidRPr="008209FC">
        <w:rPr>
          <w:kern w:val="3"/>
          <w:lang w:eastAsia="en-US"/>
        </w:rPr>
        <w:t xml:space="preserve"> су следеће организационе јединице.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здравствену заштиту деце,са одсеком развојно саветовалиште;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здравствену заштиту школске деце, са одсеком саветовалиште за младе;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здравствену заштиту жена, са одсек цитолошке лабораторије;</w:t>
      </w:r>
    </w:p>
    <w:p w:rsidR="00CA0E29" w:rsidRPr="00CA0E29" w:rsidRDefault="008209FC" w:rsidP="008E089F">
      <w:pPr>
        <w:autoSpaceDN w:val="0"/>
        <w:spacing w:line="240" w:lineRule="auto"/>
        <w:jc w:val="both"/>
        <w:rPr>
          <w:kern w:val="3"/>
          <w:lang w:val="sr-Cyrl-RS" w:eastAsia="en-US"/>
        </w:rPr>
      </w:pPr>
      <w:r w:rsidRPr="008209FC">
        <w:rPr>
          <w:kern w:val="3"/>
          <w:lang w:eastAsia="en-US"/>
        </w:rPr>
        <w:t>Служба за здравствену заштиту одраслих</w:t>
      </w:r>
      <w:r w:rsidR="008E089F">
        <w:rPr>
          <w:kern w:val="3"/>
          <w:lang w:val="sr-Cyrl-RS" w:eastAsia="en-US"/>
        </w:rPr>
        <w:t xml:space="preserve"> </w:t>
      </w:r>
      <w:r w:rsidRPr="008209FC">
        <w:rPr>
          <w:kern w:val="3"/>
          <w:lang w:eastAsia="en-US"/>
        </w:rPr>
        <w:t>са амбулантама у сеоским насељима: Баре, Брадарац, Брежане, Бубу</w:t>
      </w:r>
      <w:r w:rsidR="008E089F">
        <w:rPr>
          <w:kern w:val="3"/>
          <w:lang w:eastAsia="en-US"/>
        </w:rPr>
        <w:t>шинац, Дрмно, Кличевац, Лучица</w:t>
      </w:r>
      <w:r w:rsidR="008E089F">
        <w:rPr>
          <w:kern w:val="3"/>
          <w:lang w:val="sr-Cyrl-RS" w:eastAsia="en-US"/>
        </w:rPr>
        <w:t>,</w:t>
      </w:r>
      <w:r w:rsidRPr="008209FC">
        <w:rPr>
          <w:kern w:val="3"/>
          <w:lang w:eastAsia="en-US"/>
        </w:rPr>
        <w:t xml:space="preserve"> </w:t>
      </w:r>
      <w:r w:rsidR="00CA0E29">
        <w:rPr>
          <w:kern w:val="3"/>
          <w:lang w:val="sr-Cyrl-RS" w:eastAsia="en-US"/>
        </w:rPr>
        <w:t>Забела</w:t>
      </w:r>
      <w:r w:rsidR="008E089F">
        <w:rPr>
          <w:kern w:val="3"/>
          <w:lang w:val="sr-Cyrl-RS" w:eastAsia="en-US"/>
        </w:rPr>
        <w:t xml:space="preserve"> и Одељење Поливалентне патронаже.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val="sr-Cyrl-RS" w:eastAsia="en-US"/>
        </w:rPr>
        <w:t>Служба кућног лечења;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</w:t>
      </w:r>
      <w:r w:rsidR="008E089F">
        <w:rPr>
          <w:kern w:val="3"/>
          <w:lang w:eastAsia="en-US"/>
        </w:rPr>
        <w:t xml:space="preserve"> за здравствену заштиту радника</w:t>
      </w:r>
      <w:r w:rsidRPr="008209FC">
        <w:rPr>
          <w:kern w:val="3"/>
          <w:lang w:eastAsia="en-US"/>
        </w:rPr>
        <w:t>;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хитну медицинску помоћ;</w:t>
      </w:r>
    </w:p>
    <w:p w:rsidR="008209FC" w:rsidRPr="008209FC" w:rsidRDefault="008209FC" w:rsidP="008E089F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стоматолошку здравствену заштиту</w:t>
      </w:r>
      <w:r w:rsidRPr="008209FC">
        <w:rPr>
          <w:kern w:val="3"/>
          <w:lang w:val="sr-Latn-RS" w:eastAsia="en-US"/>
        </w:rPr>
        <w:t xml:space="preserve"> </w:t>
      </w:r>
      <w:r w:rsidRPr="008209FC">
        <w:rPr>
          <w:kern w:val="3"/>
          <w:lang w:val="sr-Cyrl-RS" w:eastAsia="en-US"/>
        </w:rPr>
        <w:t xml:space="preserve">одраслих са </w:t>
      </w:r>
      <w:r w:rsidRPr="008209FC">
        <w:rPr>
          <w:kern w:val="3"/>
          <w:lang w:eastAsia="en-US"/>
        </w:rPr>
        <w:t xml:space="preserve">одсеком болести уста и зуба, </w:t>
      </w:r>
      <w:r w:rsidR="008E089F">
        <w:rPr>
          <w:kern w:val="3"/>
          <w:lang w:val="sr-Cyrl-RS" w:eastAsia="en-US"/>
        </w:rPr>
        <w:t>о</w:t>
      </w:r>
      <w:r w:rsidRPr="008209FC">
        <w:rPr>
          <w:kern w:val="3"/>
          <w:lang w:val="sr-Cyrl-RS" w:eastAsia="en-US"/>
        </w:rPr>
        <w:t>дсеком пародонтологије и оралне медицине,</w:t>
      </w:r>
      <w:r w:rsidRPr="008209FC">
        <w:rPr>
          <w:kern w:val="3"/>
          <w:lang w:eastAsia="en-US"/>
        </w:rPr>
        <w:t xml:space="preserve"> </w:t>
      </w:r>
      <w:r w:rsidRPr="008209FC">
        <w:rPr>
          <w:kern w:val="3"/>
          <w:lang w:val="sr-Cyrl-RS" w:eastAsia="en-US"/>
        </w:rPr>
        <w:t>одељењем протетике,</w:t>
      </w:r>
      <w:r w:rsidRPr="008209FC">
        <w:rPr>
          <w:kern w:val="3"/>
          <w:lang w:eastAsia="en-US"/>
        </w:rPr>
        <w:t xml:space="preserve"> одсек оралне хирургије и одсек за здравствену заштиту одраслих у огранку  Костолац;</w:t>
      </w:r>
    </w:p>
    <w:p w:rsidR="008209FC" w:rsidRPr="008E089F" w:rsidRDefault="008209FC" w:rsidP="008E089F">
      <w:pPr>
        <w:autoSpaceDN w:val="0"/>
        <w:spacing w:line="240" w:lineRule="auto"/>
        <w:jc w:val="both"/>
        <w:rPr>
          <w:kern w:val="3"/>
          <w:lang w:val="sr-Cyrl-RS" w:eastAsia="en-US"/>
        </w:rPr>
      </w:pPr>
      <w:r w:rsidRPr="008209FC">
        <w:rPr>
          <w:kern w:val="3"/>
          <w:lang w:eastAsia="en-US"/>
        </w:rPr>
        <w:t xml:space="preserve">Служба за дечју и превентивну стоматологију са одељењем дечје и превентивне стоматологије </w:t>
      </w:r>
      <w:r w:rsidR="008E089F">
        <w:rPr>
          <w:kern w:val="3"/>
          <w:lang w:eastAsia="en-US"/>
        </w:rPr>
        <w:t>и амбулантама у дечјем вртићу ,</w:t>
      </w:r>
      <w:r w:rsidR="008E089F">
        <w:rPr>
          <w:kern w:val="3"/>
          <w:lang w:val="sr-Cyrl-RS" w:eastAsia="en-US"/>
        </w:rPr>
        <w:t>“</w:t>
      </w:r>
      <w:r w:rsidR="008E089F">
        <w:rPr>
          <w:kern w:val="3"/>
          <w:lang w:eastAsia="en-US"/>
        </w:rPr>
        <w:t>Пчелица</w:t>
      </w:r>
      <w:r w:rsidR="008E089F">
        <w:rPr>
          <w:kern w:val="3"/>
          <w:lang w:val="sr-Cyrl-RS" w:eastAsia="en-US"/>
        </w:rPr>
        <w:t>“</w:t>
      </w:r>
      <w:r w:rsidR="008E089F">
        <w:rPr>
          <w:kern w:val="3"/>
          <w:lang w:eastAsia="en-US"/>
        </w:rPr>
        <w:t xml:space="preserve"> у ОШ ,,Десанка Максимовић</w:t>
      </w:r>
      <w:r w:rsidR="008E089F">
        <w:rPr>
          <w:kern w:val="3"/>
          <w:lang w:val="sr-Cyrl-RS" w:eastAsia="en-US"/>
        </w:rPr>
        <w:t>“,</w:t>
      </w:r>
      <w:r w:rsidRPr="008209FC">
        <w:rPr>
          <w:kern w:val="3"/>
          <w:lang w:eastAsia="en-US"/>
        </w:rPr>
        <w:t xml:space="preserve"> ,,Вук Караџи</w:t>
      </w:r>
      <w:r w:rsidR="008E089F">
        <w:rPr>
          <w:kern w:val="3"/>
          <w:lang w:eastAsia="en-US"/>
        </w:rPr>
        <w:t>ћ,</w:t>
      </w:r>
      <w:r w:rsidR="008E089F">
        <w:rPr>
          <w:kern w:val="3"/>
          <w:lang w:val="sr-Cyrl-RS" w:eastAsia="en-US"/>
        </w:rPr>
        <w:t>“</w:t>
      </w:r>
      <w:r w:rsidR="008E089F">
        <w:rPr>
          <w:kern w:val="3"/>
          <w:lang w:eastAsia="en-US"/>
        </w:rPr>
        <w:t xml:space="preserve"> , ,,Свети Сава</w:t>
      </w:r>
      <w:r w:rsidR="008E089F">
        <w:rPr>
          <w:kern w:val="3"/>
          <w:lang w:val="sr-Cyrl-RS" w:eastAsia="en-US"/>
        </w:rPr>
        <w:t>“,</w:t>
      </w:r>
      <w:r w:rsidRPr="008209FC">
        <w:rPr>
          <w:kern w:val="3"/>
          <w:lang w:eastAsia="en-US"/>
        </w:rPr>
        <w:t xml:space="preserve"> ,Доситеј Об</w:t>
      </w:r>
      <w:r w:rsidR="008E089F">
        <w:rPr>
          <w:kern w:val="3"/>
          <w:lang w:eastAsia="en-US"/>
        </w:rPr>
        <w:t>радовић</w:t>
      </w:r>
      <w:r w:rsidR="008E089F">
        <w:rPr>
          <w:kern w:val="3"/>
          <w:lang w:val="sr-Cyrl-RS" w:eastAsia="en-US"/>
        </w:rPr>
        <w:t>“</w:t>
      </w:r>
      <w:r w:rsidR="008E089F">
        <w:rPr>
          <w:kern w:val="3"/>
          <w:lang w:eastAsia="en-US"/>
        </w:rPr>
        <w:t>, ,,Краљ Александар,</w:t>
      </w:r>
      <w:r w:rsidR="008E089F">
        <w:rPr>
          <w:kern w:val="3"/>
          <w:lang w:val="sr-Cyrl-RS" w:eastAsia="en-US"/>
        </w:rPr>
        <w:t>“</w:t>
      </w:r>
      <w:r w:rsidRPr="008209FC">
        <w:rPr>
          <w:kern w:val="3"/>
          <w:lang w:eastAsia="en-US"/>
        </w:rPr>
        <w:t xml:space="preserve"> и у Економско-трговинској школи, одељењем ортопедије вилице и зуба, одсеком дечје и превентивне стоматологије у огранку Костолац са амб</w:t>
      </w:r>
      <w:r w:rsidR="008E089F">
        <w:rPr>
          <w:kern w:val="3"/>
          <w:lang w:eastAsia="en-US"/>
        </w:rPr>
        <w:t>улантом у ОШ ,, Јован Цвијић</w:t>
      </w:r>
      <w:r w:rsidR="008E089F">
        <w:rPr>
          <w:kern w:val="3"/>
          <w:lang w:val="sr-Cyrl-RS" w:eastAsia="en-US"/>
        </w:rPr>
        <w:t>“.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радиолошку и УЗ дијагностику са одсеком радиолошке и УЗ дијагностике у огранку Костолац;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за лабораторијску дијагностику са одељењем за лабораторијску дијагностику у огранку Костолац;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 социјалне медицине;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val="sr-Cyrl-RS" w:eastAsia="en-US"/>
        </w:rPr>
        <w:t>Одсек информатике;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 xml:space="preserve">Одељење стерилизације, уништавања медицинског отпада и медицинског </w:t>
      </w:r>
      <w:r w:rsidRPr="008209FC">
        <w:rPr>
          <w:kern w:val="3"/>
          <w:lang w:eastAsia="en-US"/>
        </w:rPr>
        <w:tab/>
        <w:t>снабдевања са одсеком стерилизације;</w:t>
      </w:r>
    </w:p>
    <w:p w:rsidR="008209FC" w:rsidRPr="008209FC" w:rsidRDefault="008209FC" w:rsidP="008209FC">
      <w:pPr>
        <w:autoSpaceDN w:val="0"/>
        <w:spacing w:line="240" w:lineRule="auto"/>
        <w:jc w:val="both"/>
        <w:rPr>
          <w:kern w:val="3"/>
          <w:lang w:val="sr-Cyrl-RS" w:eastAsia="en-US"/>
        </w:rPr>
      </w:pPr>
      <w:r w:rsidRPr="008209FC">
        <w:rPr>
          <w:kern w:val="3"/>
          <w:lang w:eastAsia="en-US"/>
        </w:rPr>
        <w:t xml:space="preserve">Служба  за правне и економско финансијске послове  са </w:t>
      </w:r>
      <w:r w:rsidRPr="008209FC">
        <w:rPr>
          <w:kern w:val="3"/>
          <w:lang w:val="sr-Cyrl-RS" w:eastAsia="en-US"/>
        </w:rPr>
        <w:t>одељењем</w:t>
      </w:r>
      <w:r w:rsidRPr="008209FC">
        <w:rPr>
          <w:kern w:val="3"/>
          <w:lang w:eastAsia="en-US"/>
        </w:rPr>
        <w:t xml:space="preserve"> правних и општих послова,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кадровских и општих послова,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 ПП</w:t>
      </w:r>
      <w:r w:rsidRPr="008209FC">
        <w:rPr>
          <w:kern w:val="3"/>
          <w:lang w:val="sr-Cyrl-RS" w:eastAsia="en-US"/>
        </w:rPr>
        <w:t>З</w:t>
      </w:r>
      <w:r w:rsidRPr="008209FC">
        <w:rPr>
          <w:kern w:val="3"/>
          <w:lang w:eastAsia="en-US"/>
        </w:rPr>
        <w:t xml:space="preserve"> и физичко техничког обезбеђења,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радничког одмаралишта на Копаонику, одељењем за економско финансијске послове,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плана, анализе и интерне контроле,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за обрачун зарада и накнада зарада,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финансијске оперативе,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финансијског рачуноводства, </w:t>
      </w:r>
      <w:r w:rsidRPr="008209FC">
        <w:rPr>
          <w:kern w:val="3"/>
          <w:lang w:val="sr-Cyrl-RS" w:eastAsia="en-US"/>
        </w:rPr>
        <w:t>о</w:t>
      </w:r>
      <w:r w:rsidRPr="008209FC">
        <w:rPr>
          <w:kern w:val="3"/>
          <w:lang w:eastAsia="en-US"/>
        </w:rPr>
        <w:t>дсек</w:t>
      </w:r>
      <w:r w:rsidRPr="008209FC">
        <w:rPr>
          <w:kern w:val="3"/>
          <w:lang w:val="sr-Cyrl-RS" w:eastAsia="en-US"/>
        </w:rPr>
        <w:t>ом</w:t>
      </w:r>
      <w:r w:rsidRPr="008209FC">
        <w:rPr>
          <w:kern w:val="3"/>
          <w:lang w:eastAsia="en-US"/>
        </w:rPr>
        <w:t xml:space="preserve"> основних средстава и ситног инвентара</w:t>
      </w:r>
      <w:r w:rsidRPr="008209FC">
        <w:rPr>
          <w:kern w:val="3"/>
          <w:lang w:val="sr-Cyrl-RS" w:eastAsia="en-US"/>
        </w:rPr>
        <w:t xml:space="preserve"> и о</w:t>
      </w:r>
      <w:r w:rsidRPr="008209FC">
        <w:rPr>
          <w:kern w:val="3"/>
          <w:lang w:eastAsia="en-US"/>
        </w:rPr>
        <w:t>дељење</w:t>
      </w:r>
      <w:r w:rsidRPr="008209FC">
        <w:rPr>
          <w:kern w:val="3"/>
          <w:lang w:val="sr-Cyrl-RS" w:eastAsia="en-US"/>
        </w:rPr>
        <w:t>м</w:t>
      </w:r>
      <w:r w:rsidRPr="008209FC">
        <w:rPr>
          <w:kern w:val="3"/>
          <w:lang w:eastAsia="en-US"/>
        </w:rPr>
        <w:t xml:space="preserve"> за јавне набавке</w:t>
      </w:r>
      <w:r w:rsidRPr="008209FC">
        <w:rPr>
          <w:kern w:val="3"/>
          <w:lang w:val="sr-Cyrl-RS" w:eastAsia="en-US"/>
        </w:rPr>
        <w:t>;</w:t>
      </w:r>
    </w:p>
    <w:p w:rsidR="008209FC" w:rsidRPr="008209FC" w:rsidRDefault="008209FC" w:rsidP="008209FC">
      <w:pPr>
        <w:autoSpaceDN w:val="0"/>
        <w:spacing w:line="240" w:lineRule="auto"/>
        <w:jc w:val="both"/>
        <w:rPr>
          <w:kern w:val="3"/>
          <w:lang w:eastAsia="en-US"/>
        </w:rPr>
      </w:pPr>
      <w:r w:rsidRPr="008209FC">
        <w:rPr>
          <w:kern w:val="3"/>
          <w:lang w:eastAsia="en-US"/>
        </w:rPr>
        <w:lastRenderedPageBreak/>
        <w:t>Служба техничких и сличних послова са одсеком техничких послова, одсеком  одржавања хигијене и одсеком санитетског транспорта;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val="sr-Cyrl-RS" w:eastAsia="en-US"/>
        </w:rPr>
        <w:tab/>
      </w:r>
      <w:r w:rsidRPr="008209FC">
        <w:rPr>
          <w:kern w:val="3"/>
          <w:lang w:eastAsia="en-US"/>
        </w:rPr>
        <w:t>У Дому здравља организ</w:t>
      </w:r>
      <w:r w:rsidRPr="008209FC">
        <w:rPr>
          <w:kern w:val="3"/>
          <w:lang w:val="sr-Cyrl-RS" w:eastAsia="en-US"/>
        </w:rPr>
        <w:t xml:space="preserve">ован је  </w:t>
      </w:r>
      <w:r w:rsidRPr="008209FC">
        <w:rPr>
          <w:b/>
          <w:kern w:val="3"/>
          <w:lang w:eastAsia="en-US"/>
        </w:rPr>
        <w:t>и огранак у Костолцу</w:t>
      </w:r>
      <w:r w:rsidRPr="008209FC">
        <w:rPr>
          <w:kern w:val="3"/>
          <w:lang w:eastAsia="en-US"/>
        </w:rPr>
        <w:t xml:space="preserve"> са следећим ужим организационим јединицама: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val="sr-Cyrl-RS" w:eastAsia="en-US"/>
        </w:rPr>
      </w:pPr>
      <w:r w:rsidRPr="008209FC">
        <w:rPr>
          <w:kern w:val="3"/>
          <w:lang w:eastAsia="en-US"/>
        </w:rPr>
        <w:t>Одељење за здравствену заштиту деце,  и школске деце</w:t>
      </w:r>
      <w:r w:rsidRPr="008209FC">
        <w:rPr>
          <w:kern w:val="3"/>
          <w:lang w:val="sr-Cyrl-RS" w:eastAsia="en-US"/>
        </w:rPr>
        <w:t>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val="sr-Cyrl-RS" w:eastAsia="en-US"/>
        </w:rPr>
      </w:pPr>
      <w:r w:rsidRPr="008209FC">
        <w:rPr>
          <w:kern w:val="3"/>
          <w:lang w:eastAsia="en-US"/>
        </w:rPr>
        <w:t>Одсек за здравствену заштиту жена</w:t>
      </w:r>
      <w:r w:rsidRPr="008209FC">
        <w:rPr>
          <w:kern w:val="3"/>
          <w:lang w:val="sr-Cyrl-RS" w:eastAsia="en-US"/>
        </w:rPr>
        <w:t>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 за здравствену заштиту одраслих са амбулантама у</w:t>
      </w:r>
      <w:r w:rsidRPr="008209FC">
        <w:rPr>
          <w:kern w:val="3"/>
          <w:lang w:val="sr-Latn-RS" w:eastAsia="en-US"/>
        </w:rPr>
        <w:t xml:space="preserve"> </w:t>
      </w:r>
      <w:r w:rsidRPr="008209FC">
        <w:rPr>
          <w:kern w:val="3"/>
          <w:lang w:val="sr-Cyrl-RS" w:eastAsia="en-US"/>
        </w:rPr>
        <w:t xml:space="preserve">сеоским насељима: Кленовник, Острово, Петка и Стари Костолац </w:t>
      </w:r>
      <w:r w:rsidRPr="008209FC">
        <w:rPr>
          <w:vanish/>
          <w:kern w:val="3"/>
          <w:lang w:eastAsia="en-US"/>
        </w:rPr>
        <w:t xml:space="preserve">мбуланте а и ситног инвентара,а зарада,, Краљ Александар,, и у 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Одe</w:t>
      </w:r>
      <w:r w:rsidRPr="008209FC">
        <w:rPr>
          <w:kern w:val="3"/>
          <w:lang w:val="sr-Cyrl-RS" w:eastAsia="en-US"/>
        </w:rPr>
        <w:t>љење</w:t>
      </w:r>
      <w:r w:rsidRPr="008209FC">
        <w:rPr>
          <w:kern w:val="3"/>
          <w:lang w:eastAsia="en-US"/>
        </w:rPr>
        <w:t xml:space="preserve"> за поливалентну патронажу;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Одсек  за  кућно лечење;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val="en-CA" w:eastAsia="en-US"/>
        </w:rPr>
      </w:pPr>
      <w:r w:rsidRPr="008209FC">
        <w:rPr>
          <w:kern w:val="3"/>
          <w:lang w:eastAsia="en-US"/>
        </w:rPr>
        <w:t xml:space="preserve">Одељење за здравствену заштиту радника са </w:t>
      </w:r>
      <w:r w:rsidRPr="008209FC">
        <w:rPr>
          <w:kern w:val="3"/>
          <w:lang w:val="sr-Cyrl-RS" w:eastAsia="en-US"/>
        </w:rPr>
        <w:t>одсек  специфичне здравствене заштит</w:t>
      </w:r>
      <w:r w:rsidR="008E089F">
        <w:rPr>
          <w:kern w:val="3"/>
          <w:lang w:val="sr-Cyrl-RS" w:eastAsia="en-US"/>
        </w:rPr>
        <w:t>е на коповима ТЕ КО  ,, Дрмно“</w:t>
      </w:r>
      <w:r w:rsidR="00CA0E29">
        <w:rPr>
          <w:kern w:val="3"/>
          <w:lang w:val="sr-Cyrl-RS" w:eastAsia="en-US"/>
        </w:rPr>
        <w:t>.</w:t>
      </w:r>
    </w:p>
    <w:p w:rsidR="008209FC" w:rsidRPr="008209FC" w:rsidRDefault="008209FC" w:rsidP="008209FC">
      <w:pPr>
        <w:autoSpaceDN w:val="0"/>
        <w:spacing w:line="240" w:lineRule="auto"/>
        <w:rPr>
          <w:kern w:val="3"/>
          <w:lang w:eastAsia="en-US"/>
        </w:rPr>
      </w:pPr>
      <w:r w:rsidRPr="008209FC">
        <w:rPr>
          <w:kern w:val="3"/>
          <w:lang w:eastAsia="en-US"/>
        </w:rPr>
        <w:t>Служба техничких и сличних послова  са одсеком санитетског превоза.</w:t>
      </w:r>
    </w:p>
    <w:p w:rsidR="008209FC" w:rsidRPr="008209FC" w:rsidRDefault="008209FC" w:rsidP="008209FC">
      <w:pPr>
        <w:autoSpaceDN w:val="0"/>
        <w:spacing w:line="240" w:lineRule="auto"/>
        <w:jc w:val="both"/>
        <w:rPr>
          <w:b/>
          <w:kern w:val="3"/>
          <w:lang w:eastAsia="en-US"/>
        </w:rPr>
      </w:pPr>
    </w:p>
    <w:p w:rsidR="008209FC" w:rsidRPr="00216A17" w:rsidRDefault="008209FC" w:rsidP="008209FC">
      <w:pPr>
        <w:autoSpaceDN w:val="0"/>
        <w:spacing w:line="240" w:lineRule="auto"/>
        <w:jc w:val="both"/>
        <w:rPr>
          <w:kern w:val="3"/>
          <w:lang w:val="sr-Cyrl-RS" w:eastAsia="en-US"/>
        </w:rPr>
      </w:pPr>
      <w:r w:rsidRPr="008209FC">
        <w:rPr>
          <w:kern w:val="3"/>
          <w:lang w:val="sr-Cyrl-RS" w:eastAsia="en-US"/>
        </w:rPr>
        <w:tab/>
      </w:r>
      <w:r w:rsidR="00CA0E29">
        <w:rPr>
          <w:kern w:val="3"/>
          <w:lang w:val="sr-Cyrl-RS" w:eastAsia="en-US"/>
        </w:rPr>
        <w:t>Као и у 2016. Години и у  2017</w:t>
      </w:r>
      <w:r w:rsidR="001D3E22" w:rsidRPr="00216A17">
        <w:rPr>
          <w:kern w:val="3"/>
          <w:lang w:val="sr-Cyrl-RS" w:eastAsia="en-US"/>
        </w:rPr>
        <w:t>.</w:t>
      </w:r>
      <w:r w:rsidRPr="00216A17">
        <w:rPr>
          <w:kern w:val="3"/>
          <w:lang w:val="sr-Cyrl-RS" w:eastAsia="en-US"/>
        </w:rPr>
        <w:t xml:space="preserve"> години биће донет и нови акт и унутрашњем уређењу и систематизацији сходно Закону о начину одређивања максималног броја запослених у јавном сектору и максималном броју запослених тако да ће ова организациона структура бити измењена. Извесно је да ће бити редукован рад сеоских амбуланти као и реорганизација служби, а све у зависности од максималног боја запослених који буде одређен за Дом здравља.</w:t>
      </w:r>
    </w:p>
    <w:p w:rsidR="00A11113" w:rsidRPr="00216A17" w:rsidRDefault="00A11113" w:rsidP="008209FC">
      <w:pPr>
        <w:jc w:val="both"/>
        <w:rPr>
          <w:lang w:val="sr-Cyrl-RS"/>
        </w:rPr>
      </w:pPr>
    </w:p>
    <w:p w:rsidR="00A11113" w:rsidRDefault="00A11113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Cyrl-CS"/>
        </w:rPr>
      </w:pPr>
    </w:p>
    <w:p w:rsidR="00706FBE" w:rsidRDefault="00706FBE" w:rsidP="00E96C6A">
      <w:pPr>
        <w:ind w:left="1800"/>
        <w:jc w:val="both"/>
        <w:rPr>
          <w:lang w:val="sr-Latn-RS"/>
        </w:rPr>
      </w:pPr>
    </w:p>
    <w:p w:rsidR="00601A09" w:rsidRDefault="00601A09" w:rsidP="00E96C6A">
      <w:pPr>
        <w:ind w:left="1800"/>
        <w:jc w:val="both"/>
        <w:rPr>
          <w:lang w:val="sr-Latn-RS"/>
        </w:rPr>
      </w:pPr>
    </w:p>
    <w:p w:rsidR="00601A09" w:rsidRDefault="00601A09" w:rsidP="00E96C6A">
      <w:pPr>
        <w:ind w:left="1800"/>
        <w:jc w:val="both"/>
        <w:rPr>
          <w:lang w:val="sr-Latn-RS"/>
        </w:rPr>
      </w:pPr>
    </w:p>
    <w:p w:rsidR="00706FBE" w:rsidRDefault="00706FBE" w:rsidP="000C2642">
      <w:pPr>
        <w:jc w:val="both"/>
        <w:rPr>
          <w:lang w:val="sr-Cyrl-CS"/>
        </w:rPr>
      </w:pPr>
    </w:p>
    <w:p w:rsidR="00706FBE" w:rsidRPr="00215DB9" w:rsidRDefault="00706FBE" w:rsidP="00E96C6A">
      <w:pPr>
        <w:ind w:left="1800"/>
        <w:jc w:val="both"/>
        <w:rPr>
          <w:lang w:val="sr-Cyrl-CS"/>
        </w:rPr>
      </w:pPr>
    </w:p>
    <w:p w:rsidR="001D3E22" w:rsidRPr="00CB4150" w:rsidRDefault="00627589" w:rsidP="00CB4150">
      <w:pPr>
        <w:pStyle w:val="ListParagraph"/>
        <w:rPr>
          <w:b/>
          <w:u w:val="single"/>
          <w:lang w:val="sr-Cyrl-RS"/>
        </w:rPr>
      </w:pPr>
      <w:r w:rsidRPr="00970217">
        <w:rPr>
          <w:b/>
          <w:kern w:val="3"/>
          <w:lang w:val="sr-Cyrl-RS" w:eastAsia="en-US"/>
        </w:rPr>
        <w:t>3. ГОДИШЊИ ПЛАН КАДРОВА</w:t>
      </w:r>
      <w:r w:rsidR="00CB4150">
        <w:rPr>
          <w:b/>
          <w:kern w:val="3"/>
          <w:lang w:val="sr-Cyrl-RS" w:eastAsia="en-US"/>
        </w:rPr>
        <w:t xml:space="preserve"> </w:t>
      </w:r>
    </w:p>
    <w:p w:rsidR="007C0922" w:rsidRPr="00B756F0" w:rsidRDefault="00627589" w:rsidP="007C0922">
      <w:pPr>
        <w:pStyle w:val="NoSpacing"/>
        <w:ind w:left="-200" w:hanging="200"/>
        <w:jc w:val="both"/>
        <w:rPr>
          <w:rFonts w:eastAsia="Calibri"/>
          <w:kern w:val="0"/>
          <w:lang w:val="sr-Cyrl-RS" w:eastAsia="en-US"/>
        </w:rPr>
      </w:pPr>
      <w:r w:rsidRPr="00970217">
        <w:rPr>
          <w:b/>
          <w:kern w:val="3"/>
          <w:lang w:eastAsia="en-US"/>
        </w:rPr>
        <w:tab/>
      </w:r>
      <w:r w:rsidRPr="00970217">
        <w:rPr>
          <w:kern w:val="3"/>
          <w:lang w:eastAsia="en-US"/>
        </w:rPr>
        <w:tab/>
      </w:r>
      <w:r w:rsidR="007C0922" w:rsidRPr="00B756F0">
        <w:rPr>
          <w:kern w:val="3"/>
          <w:lang w:val="sr-Cyrl-RS" w:eastAsia="en-US"/>
        </w:rPr>
        <w:t>У</w:t>
      </w:r>
      <w:r w:rsidR="007C0922" w:rsidRPr="00B756F0">
        <w:rPr>
          <w:kern w:val="3"/>
          <w:lang w:val="sr-Latn-RS" w:eastAsia="en-US"/>
        </w:rPr>
        <w:t xml:space="preserve"> </w:t>
      </w:r>
      <w:r w:rsidR="007C0922" w:rsidRPr="00B756F0">
        <w:rPr>
          <w:kern w:val="3"/>
          <w:lang w:val="sr-Cyrl-RS" w:eastAsia="en-US"/>
        </w:rPr>
        <w:t xml:space="preserve">предходне пет година </w:t>
      </w:r>
      <w:r w:rsidR="007C0922" w:rsidRPr="00B756F0">
        <w:rPr>
          <w:kern w:val="3"/>
          <w:lang w:eastAsia="en-US"/>
        </w:rPr>
        <w:t>дошло је до смањена укупног броја запослених</w:t>
      </w:r>
      <w:r w:rsidR="007C0922" w:rsidRPr="00B756F0">
        <w:rPr>
          <w:kern w:val="3"/>
          <w:lang w:val="sr-Cyrl-RS" w:eastAsia="en-US"/>
        </w:rPr>
        <w:t xml:space="preserve"> на неодређено </w:t>
      </w:r>
      <w:r w:rsidR="007C0922">
        <w:rPr>
          <w:kern w:val="3"/>
          <w:lang w:val="sr-Cyrl-RS" w:eastAsia="en-US"/>
        </w:rPr>
        <w:t>,</w:t>
      </w:r>
      <w:r w:rsidR="007C0922" w:rsidRPr="00B756F0">
        <w:rPr>
          <w:kern w:val="3"/>
          <w:lang w:val="sr-Cyrl-RS" w:eastAsia="en-US"/>
        </w:rPr>
        <w:t>у односу на дан издвајања Дома здравља из састава Здравственог центра (16.03.2011.) када је имао 567 радника</w:t>
      </w:r>
      <w:r w:rsidR="007C0922">
        <w:rPr>
          <w:kern w:val="3"/>
          <w:lang w:val="sr-Cyrl-RS" w:eastAsia="en-US"/>
        </w:rPr>
        <w:t>,</w:t>
      </w:r>
      <w:r w:rsidR="007C0922" w:rsidRPr="00B756F0">
        <w:rPr>
          <w:kern w:val="3"/>
          <w:lang w:val="sr-Cyrl-RS" w:eastAsia="en-US"/>
        </w:rPr>
        <w:t xml:space="preserve">  за 120  радника што представља смањење од 20% у односу на садашње стање,  што је </w:t>
      </w:r>
      <w:r w:rsidR="007C0922" w:rsidRPr="00B756F0">
        <w:rPr>
          <w:kern w:val="3"/>
          <w:lang w:eastAsia="en-US"/>
        </w:rPr>
        <w:t xml:space="preserve"> последица кадровског плана Министарства здравља за 2013. годину, </w:t>
      </w:r>
      <w:r w:rsidR="007C0922" w:rsidRPr="00B756F0">
        <w:rPr>
          <w:kern w:val="3"/>
          <w:lang w:val="sr-Cyrl-RS" w:eastAsia="en-US"/>
        </w:rPr>
        <w:t xml:space="preserve">који је и даље важећи, а </w:t>
      </w:r>
      <w:r w:rsidR="007C0922" w:rsidRPr="00B756F0">
        <w:rPr>
          <w:kern w:val="3"/>
          <w:lang w:eastAsia="en-US"/>
        </w:rPr>
        <w:t>којим је одређен број радника од 518, који се могу уговарати са РФЗО</w:t>
      </w:r>
      <w:r w:rsidR="007C0922">
        <w:rPr>
          <w:kern w:val="3"/>
          <w:lang w:val="sr-Cyrl-RS" w:eastAsia="en-US"/>
        </w:rPr>
        <w:t xml:space="preserve"> закона</w:t>
      </w:r>
      <w:r w:rsidR="007C0922" w:rsidRPr="00B756F0">
        <w:rPr>
          <w:kern w:val="3"/>
          <w:lang w:val="sr-Cyrl-RS" w:eastAsia="en-US"/>
        </w:rPr>
        <w:t xml:space="preserve"> о изменама и допунама Закона о пензијском и инавлидском осигурању као и Уредбе о</w:t>
      </w:r>
      <w:r w:rsidR="007C0922" w:rsidRPr="00B756F0">
        <w:rPr>
          <w:kern w:val="3"/>
          <w:lang w:eastAsia="en-US"/>
        </w:rPr>
        <w:t xml:space="preserve"> </w:t>
      </w:r>
      <w:r w:rsidR="007C0922" w:rsidRPr="00B756F0">
        <w:rPr>
          <w:kern w:val="3"/>
          <w:lang w:val="sr-Cyrl-RS" w:eastAsia="en-US"/>
        </w:rPr>
        <w:t xml:space="preserve">поступку прибављања сагласности за ново запошљавање и додатно радно ангажовање код корисника јавних средстава као </w:t>
      </w:r>
      <w:r w:rsidR="007C0922">
        <w:rPr>
          <w:kern w:val="3"/>
          <w:lang w:val="sr-Cyrl-RS" w:eastAsia="en-US"/>
        </w:rPr>
        <w:t xml:space="preserve">и </w:t>
      </w:r>
      <w:r w:rsidR="007C0922">
        <w:rPr>
          <w:rFonts w:eastAsia="Calibri"/>
          <w:kern w:val="0"/>
          <w:lang w:val="sr-Cyrl-RS" w:eastAsia="en-US"/>
        </w:rPr>
        <w:t>Закона</w:t>
      </w:r>
      <w:r w:rsidR="007C0922" w:rsidRPr="00B756F0">
        <w:rPr>
          <w:rFonts w:eastAsia="Calibri"/>
          <w:kern w:val="0"/>
          <w:lang w:val="sr-Cyrl-RS" w:eastAsia="en-US"/>
        </w:rPr>
        <w:t xml:space="preserve"> о максималном броју запослених у Јавном сектору (</w:t>
      </w:r>
      <w:r w:rsidR="007C0922" w:rsidRPr="00B756F0">
        <w:rPr>
          <w:kern w:val="3"/>
          <w:lang w:val="sr-Cyrl-RS" w:eastAsia="en-US"/>
        </w:rPr>
        <w:t>Сл.гласник бр 68/15)</w:t>
      </w:r>
      <w:r w:rsidR="007C0922">
        <w:rPr>
          <w:kern w:val="3"/>
          <w:lang w:val="sr-Cyrl-RS" w:eastAsia="en-US"/>
        </w:rPr>
        <w:t xml:space="preserve">, </w:t>
      </w:r>
      <w:r w:rsidR="007C0922">
        <w:rPr>
          <w:rFonts w:eastAsia="Calibri"/>
          <w:kern w:val="0"/>
          <w:lang w:val="sr-Cyrl-RS" w:eastAsia="en-US"/>
        </w:rPr>
        <w:t>Одлуоке</w:t>
      </w:r>
      <w:r w:rsidR="007C0922" w:rsidRPr="00B756F0">
        <w:rPr>
          <w:rFonts w:eastAsia="Calibri"/>
          <w:kern w:val="0"/>
          <w:lang w:val="sr-Cyrl-RS" w:eastAsia="en-US"/>
        </w:rPr>
        <w:t xml:space="preserve"> </w:t>
      </w:r>
      <w:r w:rsidR="007C0922" w:rsidRPr="00B756F0">
        <w:rPr>
          <w:kern w:val="3"/>
          <w:lang w:val="sr-Cyrl-RS" w:eastAsia="en-US"/>
        </w:rPr>
        <w:t xml:space="preserve">Владе РС </w:t>
      </w:r>
      <w:r w:rsidR="007C0922" w:rsidRPr="00B756F0">
        <w:rPr>
          <w:rFonts w:eastAsia="Calibri"/>
          <w:kern w:val="0"/>
          <w:lang w:val="sr-Cyrl-RS" w:eastAsia="en-US"/>
        </w:rPr>
        <w:t>о максималном броју запослених на неодређено време за  Дому здравља Пожаревац за 2015 годину (</w:t>
      </w:r>
      <w:r w:rsidR="007C0922" w:rsidRPr="00B756F0">
        <w:rPr>
          <w:kern w:val="3"/>
          <w:lang w:val="sr-Cyrl-RS" w:eastAsia="en-US"/>
        </w:rPr>
        <w:t>Сл.гласнику бр 101/15,114/15</w:t>
      </w:r>
      <w:r w:rsidR="007C0922" w:rsidRPr="00B756F0">
        <w:rPr>
          <w:rFonts w:eastAsia="Calibri"/>
          <w:kern w:val="0"/>
          <w:lang w:val="sr-Cyrl-RS" w:eastAsia="en-US"/>
        </w:rPr>
        <w:t>.)</w:t>
      </w:r>
      <w:r w:rsidR="007C0922" w:rsidRPr="00F07899">
        <w:rPr>
          <w:kern w:val="3"/>
          <w:lang w:val="sr-Cyrl-RS" w:eastAsia="en-US"/>
        </w:rPr>
        <w:t xml:space="preserve"> </w:t>
      </w:r>
      <w:r w:rsidR="007C0922">
        <w:rPr>
          <w:kern w:val="3"/>
          <w:lang w:val="sr-Cyrl-RS" w:eastAsia="en-US"/>
        </w:rPr>
        <w:t>и</w:t>
      </w:r>
      <w:r w:rsidR="007C0922" w:rsidRPr="00B756F0">
        <w:rPr>
          <w:rFonts w:eastAsia="Calibri"/>
          <w:kern w:val="0"/>
          <w:lang w:val="sr-Cyrl-RS" w:eastAsia="en-US"/>
        </w:rPr>
        <w:t xml:space="preserve"> сагласности Министраства зравља </w:t>
      </w:r>
      <w:r w:rsidR="007C0922">
        <w:rPr>
          <w:rFonts w:eastAsia="Calibri"/>
          <w:kern w:val="0"/>
          <w:lang w:val="sr-Cyrl-RS" w:eastAsia="en-US"/>
        </w:rPr>
        <w:t xml:space="preserve">на акт о системтизацији </w:t>
      </w:r>
      <w:r w:rsidR="007C0922" w:rsidRPr="00B756F0">
        <w:rPr>
          <w:rFonts w:eastAsia="Calibri"/>
          <w:kern w:val="0"/>
          <w:lang w:val="sr-Cyrl-RS" w:eastAsia="en-US"/>
        </w:rPr>
        <w:t xml:space="preserve"> (број 112-01-11-185/2016-02 од 25.02.2016 године)</w:t>
      </w:r>
      <w:r w:rsidR="007C0922" w:rsidRPr="004434B2">
        <w:rPr>
          <w:rFonts w:eastAsia="Calibri"/>
          <w:kern w:val="0"/>
          <w:lang w:val="sr-Cyrl-RS" w:eastAsia="en-US"/>
        </w:rPr>
        <w:t xml:space="preserve"> </w:t>
      </w:r>
      <w:r w:rsidR="007C0922">
        <w:rPr>
          <w:rFonts w:eastAsia="Calibri"/>
          <w:kern w:val="0"/>
          <w:lang w:val="sr-Cyrl-RS" w:eastAsia="en-US"/>
        </w:rPr>
        <w:t xml:space="preserve">за број </w:t>
      </w:r>
      <w:r w:rsidR="007C0922" w:rsidRPr="00B756F0">
        <w:rPr>
          <w:rFonts w:eastAsia="Calibri"/>
          <w:kern w:val="0"/>
          <w:lang w:val="sr-Cyrl-RS" w:eastAsia="en-US"/>
        </w:rPr>
        <w:t>од 451 радника</w:t>
      </w:r>
      <w:r w:rsidR="007C0922">
        <w:rPr>
          <w:rFonts w:eastAsia="Calibri"/>
          <w:kern w:val="0"/>
          <w:lang w:val="sr-Cyrl-RS" w:eastAsia="en-US"/>
        </w:rPr>
        <w:t xml:space="preserve"> у</w:t>
      </w:r>
      <w:r w:rsidR="007C0922" w:rsidRPr="00B756F0">
        <w:rPr>
          <w:rFonts w:eastAsia="Calibri"/>
          <w:kern w:val="0"/>
          <w:lang w:val="sr-Cyrl-RS" w:eastAsia="en-US"/>
        </w:rPr>
        <w:t xml:space="preserve"> </w:t>
      </w:r>
      <w:r w:rsidR="007C0922">
        <w:rPr>
          <w:rFonts w:eastAsia="Calibri"/>
          <w:kern w:val="0"/>
          <w:lang w:val="sr-Cyrl-RS" w:eastAsia="en-US"/>
        </w:rPr>
        <w:t xml:space="preserve">ДЗ </w:t>
      </w:r>
      <w:r w:rsidR="007C0922" w:rsidRPr="00B756F0">
        <w:rPr>
          <w:rFonts w:eastAsia="Calibri"/>
          <w:kern w:val="0"/>
          <w:lang w:val="sr-Cyrl-RS" w:eastAsia="en-US"/>
        </w:rPr>
        <w:t>Пожаревац за 2015</w:t>
      </w:r>
      <w:r w:rsidR="007C0922">
        <w:rPr>
          <w:rFonts w:eastAsia="Calibri"/>
          <w:kern w:val="0"/>
          <w:lang w:val="sr-Cyrl-RS" w:eastAsia="en-US"/>
        </w:rPr>
        <w:t>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ab/>
        <w:t xml:space="preserve">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 xml:space="preserve">     </w:t>
      </w:r>
      <w:r w:rsidRPr="00B756F0">
        <w:rPr>
          <w:kern w:val="3"/>
          <w:lang w:eastAsia="en-US"/>
        </w:rPr>
        <w:t>Кадровским планом Министарства здравља за 2013</w:t>
      </w:r>
      <w:r w:rsidRPr="00B756F0">
        <w:rPr>
          <w:kern w:val="3"/>
          <w:lang w:val="sr-Cyrl-RS" w:eastAsia="en-US"/>
        </w:rPr>
        <w:t xml:space="preserve">.годину , који је још увек важећи,  одређен је број од 518 запослених </w:t>
      </w:r>
      <w:r w:rsidRPr="00B756F0">
        <w:rPr>
          <w:kern w:val="3"/>
          <w:lang w:eastAsia="en-US"/>
        </w:rPr>
        <w:t>у Дому здравља Пожаревац по следећој структури :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eastAsia="en-US"/>
        </w:rPr>
        <w:t>94 доктора медицине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eastAsia="en-US"/>
        </w:rPr>
        <w:t>258 здравствених радника са средњом и вишом школском спремом,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eastAsia="en-US"/>
        </w:rPr>
        <w:t>11 стручних  здравствених сарадника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eastAsia="en-US"/>
        </w:rPr>
        <w:t>100 немедицинска радника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eastAsia="en-US"/>
        </w:rPr>
        <w:t>55 запослених у стоматолошкој служби.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</w:p>
    <w:p w:rsidR="007C0922" w:rsidRPr="00B756F0" w:rsidRDefault="007C0922" w:rsidP="007C0922">
      <w:pPr>
        <w:pStyle w:val="NoSpacing"/>
        <w:ind w:left="-200" w:hanging="200"/>
        <w:jc w:val="both"/>
        <w:rPr>
          <w:kern w:val="3"/>
          <w:lang w:val="sr-Cyrl-RS" w:eastAsia="en-US"/>
        </w:rPr>
      </w:pPr>
      <w:r>
        <w:rPr>
          <w:rFonts w:eastAsia="Calibri"/>
          <w:kern w:val="0"/>
          <w:lang w:val="sr-Cyrl-RS" w:eastAsia="en-US"/>
        </w:rPr>
        <w:t xml:space="preserve">        </w:t>
      </w:r>
      <w:r w:rsidRPr="00B756F0">
        <w:rPr>
          <w:rFonts w:eastAsia="Calibri"/>
          <w:kern w:val="0"/>
          <w:lang w:val="sr-Cyrl-RS" w:eastAsia="en-US"/>
        </w:rPr>
        <w:t xml:space="preserve">Одлуком </w:t>
      </w:r>
      <w:r w:rsidRPr="00B756F0">
        <w:rPr>
          <w:kern w:val="3"/>
          <w:lang w:val="sr-Cyrl-RS" w:eastAsia="en-US"/>
        </w:rPr>
        <w:t xml:space="preserve">Владе РС </w:t>
      </w:r>
      <w:r w:rsidRPr="00B756F0">
        <w:rPr>
          <w:rFonts w:eastAsia="Calibri"/>
          <w:kern w:val="0"/>
          <w:lang w:val="sr-Cyrl-RS" w:eastAsia="en-US"/>
        </w:rPr>
        <w:t>о максималном броју запосле</w:t>
      </w:r>
      <w:r>
        <w:rPr>
          <w:rFonts w:eastAsia="Calibri"/>
          <w:kern w:val="0"/>
          <w:lang w:val="sr-Cyrl-RS" w:eastAsia="en-US"/>
        </w:rPr>
        <w:t>них на неодређено време за  Дом</w:t>
      </w:r>
      <w:r w:rsidRPr="00B756F0">
        <w:rPr>
          <w:rFonts w:eastAsia="Calibri"/>
          <w:kern w:val="0"/>
          <w:lang w:val="sr-Cyrl-RS" w:eastAsia="en-US"/>
        </w:rPr>
        <w:t xml:space="preserve"> здравља Пожаревац за 2015 годину одрђен је број од  451 радника (</w:t>
      </w:r>
      <w:r w:rsidRPr="00B756F0">
        <w:rPr>
          <w:kern w:val="3"/>
          <w:lang w:val="sr-Cyrl-RS" w:eastAsia="en-US"/>
        </w:rPr>
        <w:t>Сл.гласнику бр 101/15,114/15</w:t>
      </w:r>
      <w:r w:rsidRPr="00B756F0">
        <w:rPr>
          <w:rFonts w:eastAsia="Calibri"/>
          <w:kern w:val="0"/>
          <w:lang w:val="sr-Cyrl-RS" w:eastAsia="en-US"/>
        </w:rPr>
        <w:t>.)</w:t>
      </w:r>
      <w:r w:rsidRPr="00B756F0">
        <w:rPr>
          <w:kern w:val="3"/>
          <w:lang w:val="sr-Cyrl-RS" w:eastAsia="en-US"/>
        </w:rPr>
        <w:t>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rFonts w:eastAsia="Calibri"/>
          <w:kern w:val="0"/>
          <w:lang w:val="sr-Cyrl-RS" w:eastAsia="en-US"/>
        </w:rPr>
        <w:t xml:space="preserve">    </w:t>
      </w:r>
      <w:r w:rsidRPr="00B756F0">
        <w:rPr>
          <w:kern w:val="3"/>
          <w:lang w:val="sr-Cyrl-RS" w:eastAsia="en-US"/>
        </w:rPr>
        <w:t>На дан 15.08.2016  године  у радном одно је  490 запосл</w:t>
      </w:r>
      <w:r w:rsidRPr="00B756F0">
        <w:rPr>
          <w:kern w:val="3"/>
          <w:lang w:val="sr-Latn-RS" w:eastAsia="en-US"/>
        </w:rPr>
        <w:t>е</w:t>
      </w:r>
      <w:r w:rsidRPr="00B756F0">
        <w:rPr>
          <w:kern w:val="3"/>
          <w:lang w:val="sr-Cyrl-RS" w:eastAsia="en-US"/>
        </w:rPr>
        <w:t>них (</w:t>
      </w:r>
      <w:r w:rsidRPr="00B756F0">
        <w:rPr>
          <w:kern w:val="3"/>
          <w:lang w:eastAsia="en-US"/>
        </w:rPr>
        <w:t>који се могу уговарати са РФЗО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 xml:space="preserve"> и неуговорених ) од тога на  неодређено време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 xml:space="preserve"> 4</w:t>
      </w:r>
      <w:r w:rsidRPr="00B756F0">
        <w:rPr>
          <w:kern w:val="3"/>
          <w:lang w:val="sr-Latn-RS" w:eastAsia="en-US"/>
        </w:rPr>
        <w:t>47</w:t>
      </w:r>
      <w:r>
        <w:rPr>
          <w:kern w:val="3"/>
          <w:lang w:val="sr-Latn-RS" w:eastAsia="en-US"/>
        </w:rPr>
        <w:t xml:space="preserve">  </w:t>
      </w:r>
      <w:r w:rsidRPr="00B756F0">
        <w:rPr>
          <w:kern w:val="3"/>
          <w:lang w:val="sr-Cyrl-RS" w:eastAsia="en-US"/>
        </w:rPr>
        <w:t xml:space="preserve"> и</w:t>
      </w:r>
      <w:r>
        <w:rPr>
          <w:kern w:val="3"/>
          <w:lang w:val="sr-Cyrl-RS" w:eastAsia="en-US"/>
        </w:rPr>
        <w:t xml:space="preserve">  </w:t>
      </w:r>
      <w:r w:rsidRPr="00B756F0">
        <w:rPr>
          <w:kern w:val="3"/>
          <w:lang w:val="sr-Cyrl-RS" w:eastAsia="en-US"/>
        </w:rPr>
        <w:t xml:space="preserve"> 4</w:t>
      </w:r>
      <w:r w:rsidRPr="00B756F0">
        <w:rPr>
          <w:kern w:val="3"/>
          <w:lang w:val="sr-Latn-RS" w:eastAsia="en-US"/>
        </w:rPr>
        <w:t>3</w:t>
      </w:r>
      <w:r w:rsidRPr="00B756F0">
        <w:rPr>
          <w:kern w:val="3"/>
          <w:lang w:val="sr-Cyrl-RS" w:eastAsia="en-US"/>
        </w:rPr>
        <w:t xml:space="preserve"> на одређено време.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Кадровска структура запослених је: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>83  доктора медицине на неодређено време и 14  на одређено време укључујући и специјалисте,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>17  доктора стоматологије на неодређено време и 4 на одређено време укључујући и специјалисте,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>3</w:t>
      </w:r>
      <w:r w:rsidRPr="00B756F0">
        <w:rPr>
          <w:kern w:val="3"/>
          <w:lang w:val="sr-Latn-RS" w:eastAsia="en-US"/>
        </w:rPr>
        <w:t>1</w:t>
      </w:r>
      <w:r w:rsidRPr="00B756F0">
        <w:rPr>
          <w:kern w:val="3"/>
          <w:lang w:val="sr-Cyrl-RS" w:eastAsia="en-US"/>
        </w:rPr>
        <w:t xml:space="preserve">  виших и струковних медицинска техничара, на неодређено време и 3 на одређено време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 xml:space="preserve">205 средњих медицинска технича на неодређено време и 11 на одређено време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Cyrl-RS" w:eastAsia="en-US"/>
        </w:rPr>
        <w:t>18  здрав. радника са средњом спремом на неодређено време и 6 на одређено време у стоматологији,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Latn-RS" w:eastAsia="en-US"/>
        </w:rPr>
        <w:t>5</w:t>
      </w:r>
      <w:r w:rsidRPr="00B756F0">
        <w:rPr>
          <w:kern w:val="3"/>
          <w:lang w:val="sr-Cyrl-RS" w:eastAsia="en-US"/>
        </w:rPr>
        <w:t xml:space="preserve">   стручних здравствених сарадника  на неодређено време и 1 на одређено време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Latn-RS" w:eastAsia="en-US"/>
        </w:rPr>
        <w:t xml:space="preserve"> 2</w:t>
      </w:r>
      <w:r w:rsidRPr="00B756F0">
        <w:rPr>
          <w:kern w:val="3"/>
          <w:lang w:val="sr-Cyrl-RS" w:eastAsia="en-US"/>
        </w:rPr>
        <w:t xml:space="preserve">   стручна сарадника  за информационе технологије на неодређено време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  <w:r w:rsidRPr="00B756F0">
        <w:rPr>
          <w:kern w:val="3"/>
          <w:lang w:val="sr-Latn-RS" w:eastAsia="en-US"/>
        </w:rPr>
        <w:t>20</w:t>
      </w:r>
      <w:r w:rsidRPr="00B756F0">
        <w:rPr>
          <w:kern w:val="3"/>
          <w:lang w:val="sr-Cyrl-RS" w:eastAsia="en-US"/>
        </w:rPr>
        <w:t xml:space="preserve">  административних радника  на неодређено време и 1 на одређено време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Latn-RS" w:eastAsia="en-US"/>
        </w:rPr>
        <w:t xml:space="preserve">66  </w:t>
      </w:r>
      <w:r w:rsidRPr="00B756F0">
        <w:rPr>
          <w:kern w:val="3"/>
          <w:lang w:val="sr-Cyrl-RS" w:eastAsia="en-US"/>
        </w:rPr>
        <w:t>техничких и помоћних радника на неодређено време и 3 на одређено време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eastAsia="en-US"/>
        </w:rPr>
      </w:pPr>
    </w:p>
    <w:p w:rsidR="007C0922" w:rsidRPr="000B006D" w:rsidRDefault="007C0922" w:rsidP="007C0922">
      <w:pPr>
        <w:pStyle w:val="NoSpacing"/>
        <w:ind w:left="-200" w:hanging="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</w:t>
      </w:r>
      <w:r>
        <w:rPr>
          <w:kern w:val="3"/>
          <w:lang w:val="sr-Cyrl-RS" w:eastAsia="en-US"/>
        </w:rPr>
        <w:t xml:space="preserve">      </w:t>
      </w:r>
      <w:r w:rsidRPr="00B756F0">
        <w:rPr>
          <w:kern w:val="3"/>
          <w:lang w:val="sr-Cyrl-RS" w:eastAsia="en-US"/>
        </w:rPr>
        <w:t xml:space="preserve">Поступајући по поменутом Кадровском плану </w:t>
      </w:r>
      <w:r>
        <w:rPr>
          <w:kern w:val="3"/>
          <w:lang w:val="sr-Cyrl-RS" w:eastAsia="en-US"/>
        </w:rPr>
        <w:t xml:space="preserve">и </w:t>
      </w:r>
      <w:r>
        <w:rPr>
          <w:rFonts w:eastAsia="Calibri"/>
          <w:kern w:val="0"/>
          <w:lang w:val="sr-Cyrl-RS" w:eastAsia="en-US"/>
        </w:rPr>
        <w:t>Одлуци</w:t>
      </w:r>
      <w:r w:rsidRPr="00B756F0">
        <w:rPr>
          <w:rFonts w:eastAsia="Calibri"/>
          <w:kern w:val="0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 xml:space="preserve">Владе </w:t>
      </w:r>
      <w:r w:rsidRPr="00B756F0">
        <w:rPr>
          <w:rFonts w:eastAsia="Calibri"/>
          <w:kern w:val="0"/>
          <w:lang w:val="sr-Cyrl-RS" w:eastAsia="en-US"/>
        </w:rPr>
        <w:t>о максималном броју запосле</w:t>
      </w:r>
      <w:r>
        <w:rPr>
          <w:rFonts w:eastAsia="Calibri"/>
          <w:kern w:val="0"/>
          <w:lang w:val="sr-Cyrl-RS" w:eastAsia="en-US"/>
        </w:rPr>
        <w:t>них на неодређено време за  Дом</w:t>
      </w:r>
      <w:r w:rsidRPr="00B756F0">
        <w:rPr>
          <w:rFonts w:eastAsia="Calibri"/>
          <w:kern w:val="0"/>
          <w:lang w:val="sr-Cyrl-RS" w:eastAsia="en-US"/>
        </w:rPr>
        <w:t xml:space="preserve"> здравља Пожаревац за 2015 годину </w:t>
      </w:r>
      <w:r w:rsidRPr="00B756F0">
        <w:rPr>
          <w:kern w:val="3"/>
          <w:lang w:val="sr-Cyrl-RS" w:eastAsia="en-US"/>
        </w:rPr>
        <w:t>у протеклом периоду смањен је број : доктора медицине за 11, медицинских технича за 22</w:t>
      </w:r>
      <w:r w:rsidRPr="00B756F0">
        <w:rPr>
          <w:kern w:val="3"/>
          <w:lang w:eastAsia="en-US"/>
        </w:rPr>
        <w:t xml:space="preserve"> , стручних  здравствених сарадника за 6, запослених у стоматолошкој служби за 20 и немедицинских радника за 14.</w:t>
      </w:r>
    </w:p>
    <w:p w:rsidR="007C0922" w:rsidRPr="00B756F0" w:rsidRDefault="007C0922" w:rsidP="007C0922">
      <w:pPr>
        <w:pStyle w:val="NoSpacing"/>
        <w:ind w:left="-200" w:hanging="200"/>
        <w:jc w:val="both"/>
        <w:rPr>
          <w:kern w:val="3"/>
          <w:lang w:val="sr-Cyrl-RS" w:eastAsia="en-US"/>
        </w:rPr>
      </w:pPr>
      <w:r w:rsidRPr="00B756F0">
        <w:rPr>
          <w:kern w:val="3"/>
          <w:lang w:eastAsia="en-US"/>
        </w:rPr>
        <w:t xml:space="preserve">          Само у 2016 години, поступајући по наведеној одлуци Владе, смањен је број запослених на неодређено време за 29 радника свих профила.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У Дому здравља Пожаревац запослено је и 15 радника који имају смањену радну способност и у складу са Законом о професионалној рехабилитацији и запошљавњу особа са инвалидитетом распоређени су на послове које могу обављати.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/>
        </w:rPr>
      </w:pPr>
      <w:r w:rsidRPr="00B756F0">
        <w:rPr>
          <w:kern w:val="3"/>
          <w:lang w:val="sr-Cyrl-RS"/>
        </w:rPr>
        <w:lastRenderedPageBreak/>
        <w:t xml:space="preserve">     У Дому здравља Пожаревац 45 радника раде на пословима на којима је радни стаж  са увећаним трајањем  и </w:t>
      </w:r>
      <w:r>
        <w:rPr>
          <w:kern w:val="3"/>
          <w:lang w:val="sr-Cyrl-RS"/>
        </w:rPr>
        <w:t xml:space="preserve">прописано </w:t>
      </w:r>
      <w:r w:rsidRPr="00B756F0">
        <w:rPr>
          <w:kern w:val="3"/>
          <w:lang w:val="sr-Cyrl-RS"/>
        </w:rPr>
        <w:t>скраћено радно време (Бенефицирани радни стаж - Хитна помоћ)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Latn-CS" w:eastAsia="en-US"/>
        </w:rPr>
      </w:pPr>
      <w:r w:rsidRPr="00B756F0">
        <w:rPr>
          <w:kern w:val="3"/>
          <w:lang w:val="sr-Cyrl-RS"/>
        </w:rPr>
        <w:t xml:space="preserve">      Такође на пословима здравствене заштите</w:t>
      </w:r>
      <w:r>
        <w:rPr>
          <w:kern w:val="3"/>
          <w:lang w:val="sr-Cyrl-RS"/>
        </w:rPr>
        <w:t>,</w:t>
      </w:r>
      <w:r w:rsidRPr="00B756F0">
        <w:rPr>
          <w:kern w:val="3"/>
          <w:lang w:val="sr-Cyrl-RS"/>
        </w:rPr>
        <w:t xml:space="preserve"> </w:t>
      </w:r>
      <w:r>
        <w:rPr>
          <w:kern w:val="3"/>
          <w:lang w:val="sr-Cyrl-RS"/>
        </w:rPr>
        <w:t>из</w:t>
      </w:r>
      <w:r w:rsidRPr="00B756F0">
        <w:rPr>
          <w:kern w:val="3"/>
          <w:lang w:val="sr-Cyrl-RS"/>
        </w:rPr>
        <w:t xml:space="preserve"> 8 области рада</w:t>
      </w:r>
      <w:r>
        <w:rPr>
          <w:kern w:val="3"/>
          <w:lang w:val="sr-Cyrl-RS"/>
        </w:rPr>
        <w:t>,</w:t>
      </w:r>
      <w:r w:rsidRPr="00B756F0">
        <w:rPr>
          <w:kern w:val="3"/>
          <w:lang w:val="sr-Cyrl-RS"/>
        </w:rPr>
        <w:t xml:space="preserve"> због рада </w:t>
      </w:r>
      <w:r w:rsidRPr="00B756F0">
        <w:rPr>
          <w:lang w:val="sr-Cyrl-CS"/>
        </w:rPr>
        <w:t xml:space="preserve">на нарочито тешким, напорним и за здравље штетним пословима на којима и поред примене одговарајућих мера безбедности и заштите живота и здравља на раду, средства и опреме личне заштите, постоји повећано штетно дејство на здравље запосленог </w:t>
      </w:r>
      <w:r w:rsidRPr="00B756F0">
        <w:rPr>
          <w:kern w:val="3"/>
          <w:lang w:val="sr-Cyrl-RS"/>
        </w:rPr>
        <w:t xml:space="preserve">( </w:t>
      </w:r>
      <w:r w:rsidRPr="00B756F0">
        <w:rPr>
          <w:lang w:val="sr-Cyrl-CS"/>
        </w:rPr>
        <w:t>радна места са повећаним ризиком)</w:t>
      </w:r>
      <w:r w:rsidRPr="00B756F0">
        <w:rPr>
          <w:kern w:val="3"/>
          <w:lang w:val="sr-Cyrl-RS"/>
        </w:rPr>
        <w:t xml:space="preserve">  прописима</w:t>
      </w:r>
      <w:r w:rsidRPr="00B756F0">
        <w:rPr>
          <w:lang w:val="sr-Cyrl-CS"/>
        </w:rPr>
        <w:t xml:space="preserve"> </w:t>
      </w:r>
      <w:r w:rsidRPr="00B756F0">
        <w:rPr>
          <w:lang w:val="sr-Latn-CS"/>
        </w:rPr>
        <w:t xml:space="preserve">је </w:t>
      </w:r>
      <w:r w:rsidRPr="00B756F0">
        <w:rPr>
          <w:kern w:val="3"/>
          <w:lang w:val="sr-Cyrl-RS"/>
        </w:rPr>
        <w:t>утврђено скраћено радно време</w:t>
      </w:r>
      <w:r w:rsidRPr="00B756F0">
        <w:rPr>
          <w:lang w:val="sr-Latn-CS"/>
        </w:rPr>
        <w:t xml:space="preserve"> за укупно 147 радника који их обављају.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Један од услова за могући одлазак у пензију у току 2017 године </w:t>
      </w:r>
      <w:r>
        <w:rPr>
          <w:kern w:val="3"/>
          <w:lang w:val="sr-Cyrl-RS" w:eastAsia="en-US"/>
        </w:rPr>
        <w:t>у складу са законом</w:t>
      </w:r>
      <w:r w:rsidRPr="00B756F0">
        <w:rPr>
          <w:kern w:val="3"/>
          <w:lang w:val="sr-Cyrl-RS" w:eastAsia="en-US"/>
        </w:rPr>
        <w:t xml:space="preserve"> о изменама и допунама Закона о пензијском и инавлидском осигурању испуњава 12 радника свих профила.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На специјализацији се налазе четири  лекара и то из : радилогије</w:t>
      </w:r>
      <w:r>
        <w:rPr>
          <w:kern w:val="3"/>
          <w:lang w:val="sr-Cyrl-RS" w:eastAsia="en-US"/>
        </w:rPr>
        <w:t xml:space="preserve"> до 2016 </w:t>
      </w:r>
      <w:r w:rsidRPr="00B756F0">
        <w:rPr>
          <w:kern w:val="3"/>
          <w:lang w:val="sr-Cyrl-RS" w:eastAsia="en-US"/>
        </w:rPr>
        <w:t>,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педијатрије</w:t>
      </w:r>
      <w:r>
        <w:rPr>
          <w:kern w:val="3"/>
          <w:lang w:val="sr-Cyrl-RS" w:eastAsia="en-US"/>
        </w:rPr>
        <w:t xml:space="preserve"> до 2016</w:t>
      </w:r>
      <w:r w:rsidRPr="00B756F0">
        <w:rPr>
          <w:kern w:val="3"/>
          <w:lang w:val="sr-Cyrl-RS" w:eastAsia="en-US"/>
        </w:rPr>
        <w:t>,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ургентне медицине</w:t>
      </w:r>
      <w:r>
        <w:rPr>
          <w:kern w:val="3"/>
          <w:lang w:val="sr-Cyrl-RS" w:eastAsia="en-US"/>
        </w:rPr>
        <w:t xml:space="preserve"> до 2018 и гинекологије и акушерства до 2019 године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</w:t>
      </w:r>
      <w:r>
        <w:rPr>
          <w:kern w:val="3"/>
          <w:lang w:val="sr-Cyrl-RS" w:eastAsia="en-US"/>
        </w:rPr>
        <w:t>Управнои одбор усвојио</w:t>
      </w:r>
      <w:r w:rsidRPr="00B756F0">
        <w:rPr>
          <w:kern w:val="3"/>
          <w:lang w:val="sr-Cyrl-RS" w:eastAsia="en-US"/>
        </w:rPr>
        <w:t xml:space="preserve"> је план </w:t>
      </w:r>
      <w:r>
        <w:rPr>
          <w:kern w:val="3"/>
          <w:lang w:val="sr-Cyrl-RS" w:eastAsia="en-US"/>
        </w:rPr>
        <w:t xml:space="preserve">специјализација и </w:t>
      </w:r>
      <w:r w:rsidRPr="00B756F0">
        <w:rPr>
          <w:kern w:val="3"/>
          <w:lang w:val="sr-Cyrl-RS" w:eastAsia="en-US"/>
        </w:rPr>
        <w:t>стручног усавршавања запослених за 2016 године</w:t>
      </w:r>
      <w:r>
        <w:rPr>
          <w:kern w:val="3"/>
          <w:lang w:val="sr-Cyrl-RS" w:eastAsia="en-US"/>
        </w:rPr>
        <w:t xml:space="preserve"> који је одобрио Завод за јавно здравље Пожаревац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и то</w:t>
      </w:r>
      <w:r w:rsidRPr="00B756F0">
        <w:rPr>
          <w:kern w:val="3"/>
          <w:lang w:val="sr-Cyrl-RS" w:eastAsia="en-US"/>
        </w:rPr>
        <w:t xml:space="preserve"> : три специјализација из ургентне медицине; две специјализације из педијатрије,једна специјализација из медицине рада за Пожаревац и једне специјализација из медицине рада за огранак Костолац, једне специјализација из опште медицине за огранак Костолац, једна специјализација из превентивне и дечије стоматологије и једна специјализација из оралне хирургије на чију  реализацију </w:t>
      </w:r>
      <w:r>
        <w:rPr>
          <w:kern w:val="3"/>
          <w:lang w:val="sr-Cyrl-RS" w:eastAsia="en-US"/>
        </w:rPr>
        <w:t xml:space="preserve"> се </w:t>
      </w:r>
      <w:r w:rsidRPr="00B756F0">
        <w:rPr>
          <w:kern w:val="3"/>
          <w:lang w:val="sr-Cyrl-RS" w:eastAsia="en-US"/>
        </w:rPr>
        <w:t>чека  због доношења одлуке Министра.</w:t>
      </w:r>
    </w:p>
    <w:p w:rsidR="007C0922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Такође Стручни савет Дома здравља усвојио је предлог плана специјализација за 2017 годину и то</w:t>
      </w:r>
      <w:r>
        <w:rPr>
          <w:kern w:val="3"/>
          <w:lang w:val="sr-Cyrl-RS" w:eastAsia="en-US"/>
        </w:rPr>
        <w:t xml:space="preserve"> : 3</w:t>
      </w:r>
      <w:r w:rsidRPr="00B756F0">
        <w:rPr>
          <w:kern w:val="3"/>
          <w:lang w:val="sr-Cyrl-RS" w:eastAsia="en-US"/>
        </w:rPr>
        <w:t xml:space="preserve"> специјали</w:t>
      </w:r>
      <w:r>
        <w:rPr>
          <w:kern w:val="3"/>
          <w:lang w:val="sr-Cyrl-RS" w:eastAsia="en-US"/>
        </w:rPr>
        <w:t>зација из ургентне медицине; 3</w:t>
      </w:r>
      <w:r w:rsidRPr="00B756F0">
        <w:rPr>
          <w:kern w:val="3"/>
          <w:lang w:val="sr-Cyrl-RS" w:eastAsia="en-US"/>
        </w:rPr>
        <w:t xml:space="preserve"> специјализација из опште медицине, </w:t>
      </w:r>
      <w:r>
        <w:rPr>
          <w:kern w:val="3"/>
          <w:lang w:val="sr-Cyrl-RS" w:eastAsia="en-US"/>
        </w:rPr>
        <w:t xml:space="preserve">3 </w:t>
      </w:r>
      <w:r w:rsidRPr="00B756F0">
        <w:rPr>
          <w:kern w:val="3"/>
          <w:lang w:val="sr-Cyrl-RS" w:eastAsia="en-US"/>
        </w:rPr>
        <w:t>специјализациј</w:t>
      </w:r>
      <w:r>
        <w:rPr>
          <w:kern w:val="3"/>
          <w:lang w:val="sr-Cyrl-RS" w:eastAsia="en-US"/>
        </w:rPr>
        <w:t>е из педијатрије, 2</w:t>
      </w:r>
      <w:r w:rsidRPr="00B756F0">
        <w:rPr>
          <w:kern w:val="3"/>
          <w:lang w:val="sr-Cyrl-RS" w:eastAsia="en-US"/>
        </w:rPr>
        <w:t xml:space="preserve"> специјализације из радиологије, </w:t>
      </w:r>
      <w:r>
        <w:rPr>
          <w:kern w:val="3"/>
          <w:lang w:val="sr-Cyrl-RS" w:eastAsia="en-US"/>
        </w:rPr>
        <w:t>1</w:t>
      </w:r>
      <w:r w:rsidRPr="00B756F0">
        <w:rPr>
          <w:kern w:val="3"/>
          <w:lang w:val="sr-Cyrl-RS" w:eastAsia="en-US"/>
        </w:rPr>
        <w:t xml:space="preserve"> специјализације</w:t>
      </w:r>
      <w:r>
        <w:rPr>
          <w:kern w:val="3"/>
          <w:lang w:val="sr-Cyrl-RS" w:eastAsia="en-US"/>
        </w:rPr>
        <w:t xml:space="preserve"> из медицине рада, 1</w:t>
      </w:r>
      <w:r w:rsidRPr="00B756F0">
        <w:rPr>
          <w:kern w:val="3"/>
          <w:lang w:val="sr-Cyrl-RS" w:eastAsia="en-US"/>
        </w:rPr>
        <w:t xml:space="preserve"> специјализација из превентив</w:t>
      </w:r>
      <w:r>
        <w:rPr>
          <w:kern w:val="3"/>
          <w:lang w:val="sr-Cyrl-RS" w:eastAsia="en-US"/>
        </w:rPr>
        <w:t>не и дечије стоматологије и 1</w:t>
      </w:r>
      <w:r w:rsidRPr="00B756F0">
        <w:rPr>
          <w:kern w:val="3"/>
          <w:lang w:val="sr-Cyrl-RS" w:eastAsia="en-US"/>
        </w:rPr>
        <w:t xml:space="preserve">специјализација из ортопедије вилице као и других врста неопходних стручних едукације  који ће усвајати управни одбор </w:t>
      </w:r>
      <w:r>
        <w:rPr>
          <w:kern w:val="3"/>
          <w:lang w:val="sr-Cyrl-RS" w:eastAsia="en-US"/>
        </w:rPr>
        <w:t xml:space="preserve">и дати мишљење 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Завод за јавно здравље Пожаревац.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 xml:space="preserve">   </w:t>
      </w:r>
      <w:r w:rsidRPr="00B756F0">
        <w:rPr>
          <w:kern w:val="3"/>
          <w:lang w:val="sr-Cyrl-RS" w:eastAsia="en-US"/>
        </w:rPr>
        <w:t>Остваривање овог плана , као и плана стручног усавршавања здравствених радника и здравствених сарадника зависиће пре свега од утврђеног максималног броја запослених за 2016. годину и 2017 годину.</w:t>
      </w:r>
      <w:r w:rsidRPr="00B756F0">
        <w:rPr>
          <w:kern w:val="3"/>
          <w:lang w:val="sr-Cyrl-RS" w:eastAsia="en-US"/>
        </w:rPr>
        <w:tab/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Имајући у виду наведено ДЗ Пожаревац је упутио захтев Заводу за јавно здравље Пожаревац и Министарству здравља РС Сектору за здравствену организацију, 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за повећање</w:t>
      </w:r>
      <w:r>
        <w:rPr>
          <w:kern w:val="3"/>
          <w:lang w:val="sr-Cyrl-RS" w:eastAsia="en-US"/>
        </w:rPr>
        <w:t>м</w:t>
      </w:r>
      <w:r w:rsidRPr="00B756F0">
        <w:rPr>
          <w:kern w:val="3"/>
          <w:lang w:val="sr-Cyrl-RS" w:eastAsia="en-US"/>
        </w:rPr>
        <w:t xml:space="preserve"> броја запослених и то за 79</w:t>
      </w:r>
      <w:r>
        <w:rPr>
          <w:kern w:val="3"/>
          <w:lang w:val="sr-Cyrl-RS" w:eastAsia="en-US"/>
        </w:rPr>
        <w:t xml:space="preserve">  радника обзиром да Град Пожаревац </w:t>
      </w:r>
      <w:r w:rsidRPr="00B756F0">
        <w:rPr>
          <w:kern w:val="3"/>
          <w:lang w:val="sr-Cyrl-RS" w:eastAsia="en-US"/>
        </w:rPr>
        <w:t>према последњем попису има преко 80.000 становника и на територији града живе избегла лица из бивших репубилка Југославије и Косва и Метохијете и запослених у ТЕ Косово Обилић а р</w:t>
      </w:r>
      <w:r>
        <w:rPr>
          <w:kern w:val="3"/>
          <w:lang w:val="sr-Cyrl-RS" w:eastAsia="en-US"/>
        </w:rPr>
        <w:t>а</w:t>
      </w:r>
      <w:r w:rsidRPr="00B756F0">
        <w:rPr>
          <w:kern w:val="3"/>
          <w:lang w:val="sr-Cyrl-RS" w:eastAsia="en-US"/>
        </w:rPr>
        <w:t>де у ПД Костолац као и лица ромске националности неевидентираних у систему здравствене заштите</w:t>
      </w:r>
      <w:r>
        <w:rPr>
          <w:kern w:val="3"/>
          <w:lang w:val="sr-Cyrl-RS" w:eastAsia="en-US"/>
        </w:rPr>
        <w:t>,</w:t>
      </w:r>
      <w:r w:rsidRPr="00B756F0">
        <w:rPr>
          <w:kern w:val="3"/>
          <w:lang w:val="sr-Cyrl-RS" w:eastAsia="en-US"/>
        </w:rPr>
        <w:t xml:space="preserve"> којих</w:t>
      </w:r>
      <w:r>
        <w:rPr>
          <w:kern w:val="3"/>
          <w:lang w:val="sr-Cyrl-RS" w:eastAsia="en-US"/>
        </w:rPr>
        <w:t xml:space="preserve"> заједно</w:t>
      </w:r>
      <w:r w:rsidRPr="00B756F0">
        <w:rPr>
          <w:kern w:val="3"/>
          <w:lang w:val="sr-Cyrl-RS" w:eastAsia="en-US"/>
        </w:rPr>
        <w:t xml:space="preserve"> по процени има од 6 до 8 хиљада, </w:t>
      </w:r>
      <w:r>
        <w:rPr>
          <w:kern w:val="3"/>
          <w:lang w:val="sr-Cyrl-RS" w:eastAsia="en-US"/>
        </w:rPr>
        <w:t xml:space="preserve">па </w:t>
      </w:r>
      <w:r w:rsidRPr="00B756F0">
        <w:rPr>
          <w:kern w:val="3"/>
          <w:lang w:val="sr-Cyrl-RS" w:eastAsia="en-US"/>
        </w:rPr>
        <w:t xml:space="preserve">са опредељеним максималним бројем запослених </w:t>
      </w:r>
      <w:r>
        <w:rPr>
          <w:kern w:val="3"/>
          <w:lang w:val="sr-Cyrl-RS" w:eastAsia="en-US"/>
        </w:rPr>
        <w:t xml:space="preserve">Дом здравља </w:t>
      </w:r>
      <w:r w:rsidRPr="00B756F0">
        <w:rPr>
          <w:kern w:val="3"/>
          <w:lang w:val="sr-Cyrl-RS" w:eastAsia="en-US"/>
        </w:rPr>
        <w:t>не би могао да обав</w:t>
      </w:r>
      <w:r>
        <w:rPr>
          <w:kern w:val="3"/>
          <w:lang w:val="sr-Cyrl-RS" w:eastAsia="en-US"/>
        </w:rPr>
        <w:t xml:space="preserve">ља делатност за коју је основан и </w:t>
      </w:r>
      <w:r w:rsidRPr="00B756F0">
        <w:rPr>
          <w:kern w:val="3"/>
          <w:lang w:val="sr-Cyrl-RS" w:eastAsia="en-US"/>
        </w:rPr>
        <w:t>нормално да организује рад и функционисање а у циљу остваривања здравствене заштите становника на најбољи могући начин</w:t>
      </w:r>
      <w:r>
        <w:rPr>
          <w:kern w:val="3"/>
          <w:lang w:val="sr-Cyrl-RS" w:eastAsia="en-US"/>
        </w:rPr>
        <w:t>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</w:t>
      </w:r>
      <w:r>
        <w:rPr>
          <w:kern w:val="3"/>
          <w:lang w:val="sr-Cyrl-RS" w:eastAsia="en-US"/>
        </w:rPr>
        <w:t xml:space="preserve"> Такође Дом здравља П</w:t>
      </w:r>
      <w:r w:rsidRPr="00B756F0">
        <w:rPr>
          <w:kern w:val="3"/>
          <w:lang w:val="sr-Cyrl-RS" w:eastAsia="en-US"/>
        </w:rPr>
        <w:t>ожаревац обавезан је да обезбеђује и сву примарну здравствену заштиту не само за становнике Града Пожаревца већ и за становнике целог Браничевског управног округа за оне области здравствене заштите које становници не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могу остварити у Домовима здравља са њихове територије. Оваква организација здравственог система додатно оптерећује рад појединих област рада</w:t>
      </w:r>
      <w:r>
        <w:rPr>
          <w:kern w:val="3"/>
          <w:lang w:val="sr-Cyrl-RS" w:eastAsia="en-US"/>
        </w:rPr>
        <w:t xml:space="preserve"> Дома здравља Пожаревац</w:t>
      </w:r>
      <w:r w:rsidRPr="00B756F0">
        <w:rPr>
          <w:kern w:val="3"/>
          <w:lang w:val="sr-Cyrl-RS" w:eastAsia="en-US"/>
        </w:rPr>
        <w:t xml:space="preserve"> а нарочито </w:t>
      </w:r>
      <w:r>
        <w:rPr>
          <w:kern w:val="3"/>
          <w:lang w:val="sr-Cyrl-RS" w:eastAsia="en-US"/>
        </w:rPr>
        <w:t>Хитну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медицинску</w:t>
      </w:r>
      <w:r w:rsidRPr="00B756F0">
        <w:rPr>
          <w:kern w:val="3"/>
          <w:lang w:val="sr-Cyrl-RS" w:eastAsia="en-US"/>
        </w:rPr>
        <w:t xml:space="preserve"> помоћ, р</w:t>
      </w:r>
      <w:r>
        <w:rPr>
          <w:kern w:val="3"/>
          <w:lang w:val="sr-Cyrl-RS" w:eastAsia="en-US"/>
        </w:rPr>
        <w:t>адиолошку</w:t>
      </w:r>
      <w:r w:rsidRPr="00B756F0">
        <w:rPr>
          <w:kern w:val="3"/>
          <w:lang w:val="sr-Cyrl-RS" w:eastAsia="en-US"/>
        </w:rPr>
        <w:t xml:space="preserve"> и </w:t>
      </w:r>
      <w:r>
        <w:rPr>
          <w:kern w:val="3"/>
          <w:lang w:val="sr-Cyrl-RS" w:eastAsia="en-US"/>
        </w:rPr>
        <w:t>ултразвучну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дијагностику</w:t>
      </w:r>
      <w:r w:rsidRPr="00B756F0">
        <w:rPr>
          <w:kern w:val="3"/>
          <w:lang w:val="sr-Cyrl-RS" w:eastAsia="en-US"/>
        </w:rPr>
        <w:t>,</w:t>
      </w:r>
      <w:r>
        <w:rPr>
          <w:kern w:val="3"/>
          <w:lang w:val="sr-Cyrl-RS" w:eastAsia="en-US"/>
        </w:rPr>
        <w:t xml:space="preserve"> специјалистичку стоматолошку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заштиту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 xml:space="preserve">као </w:t>
      </w:r>
      <w:r w:rsidRPr="00B756F0">
        <w:rPr>
          <w:kern w:val="3"/>
          <w:lang w:val="sr-Cyrl-RS" w:eastAsia="en-US"/>
        </w:rPr>
        <w:t>и санитетски транспорт</w:t>
      </w:r>
    </w:p>
    <w:p w:rsidR="007C0922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Поред наведеног тешкоће за несметано функционисање Дома здравља </w:t>
      </w:r>
      <w:r>
        <w:rPr>
          <w:kern w:val="3"/>
          <w:lang w:val="sr-Cyrl-RS" w:eastAsia="en-US"/>
        </w:rPr>
        <w:t>,</w:t>
      </w:r>
      <w:r w:rsidRPr="00B756F0">
        <w:rPr>
          <w:kern w:val="3"/>
          <w:lang w:val="sr-Cyrl-RS" w:eastAsia="en-US"/>
        </w:rPr>
        <w:t xml:space="preserve">имајући у виду сложеност система пружања адекватних услуга </w:t>
      </w:r>
      <w:r>
        <w:rPr>
          <w:kern w:val="3"/>
          <w:lang w:val="sr-Cyrl-RS" w:eastAsia="en-US"/>
        </w:rPr>
        <w:t xml:space="preserve">, </w:t>
      </w:r>
      <w:r w:rsidRPr="00B756F0">
        <w:rPr>
          <w:kern w:val="3"/>
          <w:lang w:val="sr-Cyrl-RS" w:eastAsia="en-US"/>
        </w:rPr>
        <w:t xml:space="preserve">представља недостатак </w:t>
      </w:r>
      <w:r>
        <w:rPr>
          <w:kern w:val="3"/>
          <w:lang w:val="sr-Cyrl-RS" w:eastAsia="en-US"/>
        </w:rPr>
        <w:t xml:space="preserve">и </w:t>
      </w:r>
      <w:r w:rsidRPr="00B756F0">
        <w:rPr>
          <w:kern w:val="3"/>
          <w:lang w:val="sr-Cyrl-RS" w:eastAsia="en-US"/>
        </w:rPr>
        <w:t>немедецинских радника који обављају високо специјализоване пра</w:t>
      </w:r>
      <w:r>
        <w:rPr>
          <w:kern w:val="3"/>
          <w:lang w:val="sr-Cyrl-RS" w:eastAsia="en-US"/>
        </w:rPr>
        <w:t>в</w:t>
      </w:r>
      <w:r w:rsidRPr="00B756F0">
        <w:rPr>
          <w:kern w:val="3"/>
          <w:lang w:val="sr-Cyrl-RS" w:eastAsia="en-US"/>
        </w:rPr>
        <w:t>не,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економско финансијске послове,послове саниотетског транспорта болесника,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заштите од пожара,обезбеђења,техничког одржавања објекта опреме и инсталација и одржавања чистоће</w:t>
      </w:r>
      <w:r>
        <w:rPr>
          <w:kern w:val="3"/>
          <w:lang w:val="sr-Cyrl-RS" w:eastAsia="en-US"/>
        </w:rPr>
        <w:t>,</w:t>
      </w:r>
      <w:r w:rsidRPr="00B756F0">
        <w:rPr>
          <w:kern w:val="3"/>
          <w:lang w:val="sr-Cyrl-RS" w:eastAsia="en-US"/>
        </w:rPr>
        <w:t xml:space="preserve"> </w:t>
      </w:r>
      <w:r w:rsidRPr="00B756F0">
        <w:rPr>
          <w:kern w:val="3"/>
          <w:lang w:eastAsia="en-US"/>
        </w:rPr>
        <w:t>који се могу уговарати са РФЗО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 xml:space="preserve">што је последица поступања по правилнику о ближим условима за обављање здравствене делатности у здравственим установама и Уредбе о поступку прибављања сагласности за ново запошљавање и </w:t>
      </w:r>
      <w:r w:rsidRPr="00B756F0">
        <w:rPr>
          <w:kern w:val="3"/>
          <w:lang w:val="sr-Cyrl-RS" w:eastAsia="en-US"/>
        </w:rPr>
        <w:lastRenderedPageBreak/>
        <w:t>додатно радно ангажовање код корисника јавних средстава ( ,,Сл. Гласник</w:t>
      </w:r>
      <w:r w:rsidRPr="00B756F0">
        <w:rPr>
          <w:kern w:val="3"/>
          <w:lang w:eastAsia="en-US"/>
        </w:rPr>
        <w:t xml:space="preserve"> </w:t>
      </w:r>
      <w:r w:rsidRPr="00B756F0">
        <w:rPr>
          <w:kern w:val="3"/>
          <w:lang w:val="sr-Cyrl-RS" w:eastAsia="en-US"/>
        </w:rPr>
        <w:t>РС,, бр. 113/2013 21/2014) 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>
        <w:rPr>
          <w:kern w:val="3"/>
          <w:lang w:val="sr-Cyrl-RS" w:eastAsia="en-US"/>
        </w:rPr>
        <w:t xml:space="preserve">      </w:t>
      </w:r>
      <w:r w:rsidRPr="00B756F0">
        <w:rPr>
          <w:kern w:val="3"/>
          <w:lang w:val="sr-Cyrl-RS" w:eastAsia="en-US"/>
        </w:rPr>
        <w:t xml:space="preserve">Дом здравља је редовно подносио захтеве за попуњавање упражњених радних места, међутим Комисија за давање сагласности за ново запошљавање и додатно радно ангажовање код корисника јавних средстава </w:t>
      </w:r>
      <w:r>
        <w:rPr>
          <w:kern w:val="3"/>
          <w:lang w:val="sr-Cyrl-RS" w:eastAsia="en-US"/>
        </w:rPr>
        <w:t xml:space="preserve">није се оглашавала или </w:t>
      </w:r>
      <w:r w:rsidRPr="00B756F0">
        <w:rPr>
          <w:kern w:val="3"/>
          <w:lang w:val="sr-Cyrl-RS" w:eastAsia="en-US"/>
        </w:rPr>
        <w:t xml:space="preserve">је врло рестриктивно одлучивала , тако да није могуће попунити радна места </w:t>
      </w:r>
      <w:r>
        <w:rPr>
          <w:kern w:val="3"/>
          <w:lang w:val="sr-Cyrl-RS" w:eastAsia="en-US"/>
        </w:rPr>
        <w:t xml:space="preserve">ни </w:t>
      </w:r>
      <w:r w:rsidRPr="00B756F0">
        <w:rPr>
          <w:kern w:val="3"/>
          <w:lang w:val="sr-Cyrl-RS" w:eastAsia="en-US"/>
        </w:rPr>
        <w:t xml:space="preserve">са којих су запослени отишли у пензију.   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Ово доводи до ситуације да нема довољног броја извршилаца за прописане послове у првом реду доктора медицине  и медицинских техничара како за рад у седишту Дома здравља тако и за </w:t>
      </w:r>
      <w:r>
        <w:rPr>
          <w:kern w:val="3"/>
          <w:lang w:val="sr-Cyrl-RS" w:eastAsia="en-US"/>
        </w:rPr>
        <w:t>обезбеђивањ</w:t>
      </w:r>
      <w:r w:rsidRPr="00B756F0">
        <w:rPr>
          <w:kern w:val="3"/>
          <w:lang w:val="sr-Cyrl-RS" w:eastAsia="en-US"/>
        </w:rPr>
        <w:t>е рада сеоских амбуланти што је довело рестриктивног пружања континуираних здравствених услуга  у сеоским амбулантама и изазивало незадовољство пацијената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Све наведено утиче на неизвесност и тешкоће у вођењу кадровске политике имајући у виду потребу  да се омогући нормално пружање здравствене заштите и при том адекватно функционисање пратећих служби у Дому здравља како би систем одгова</w:t>
      </w:r>
      <w:r>
        <w:rPr>
          <w:kern w:val="3"/>
          <w:lang w:val="sr-Cyrl-RS" w:eastAsia="en-US"/>
        </w:rPr>
        <w:t>рајућефункционисао.</w:t>
      </w:r>
      <w:r w:rsidRPr="00B756F0">
        <w:rPr>
          <w:kern w:val="3"/>
          <w:lang w:val="sr-Cyrl-RS" w:eastAsia="en-US"/>
        </w:rPr>
        <w:t xml:space="preserve"> </w:t>
      </w:r>
    </w:p>
    <w:p w:rsidR="007C0922" w:rsidRPr="00B756F0" w:rsidRDefault="007C0922" w:rsidP="007C0922">
      <w:pPr>
        <w:pStyle w:val="NoSpacing"/>
        <w:ind w:left="-200" w:hanging="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  Посебна неизвесност  у планирању и вођењу кад</w:t>
      </w:r>
      <w:r>
        <w:rPr>
          <w:kern w:val="3"/>
          <w:lang w:val="sr-Cyrl-RS" w:eastAsia="en-US"/>
        </w:rPr>
        <w:t xml:space="preserve">ровске политике за 2017 годину 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 xml:space="preserve">је </w:t>
      </w:r>
      <w:r w:rsidRPr="00B756F0">
        <w:rPr>
          <w:kern w:val="3"/>
          <w:lang w:val="sr-Cyrl-RS" w:eastAsia="en-US"/>
        </w:rPr>
        <w:t xml:space="preserve"> чињеница што  није познато који ће масимални број запослених бити одређен Одлуком Владе за Дом здравља </w:t>
      </w:r>
      <w:r>
        <w:rPr>
          <w:kern w:val="3"/>
          <w:lang w:val="sr-Cyrl-RS" w:eastAsia="en-US"/>
        </w:rPr>
        <w:t>за  2016. а ни за 2017  годину , и реализација промена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у најваљеним реформама</w:t>
      </w:r>
      <w:r w:rsidRPr="00B756F0">
        <w:rPr>
          <w:kern w:val="3"/>
          <w:lang w:val="sr-Cyrl-RS" w:eastAsia="en-US"/>
        </w:rPr>
        <w:t xml:space="preserve"> здравственог система и измена закона о здравственом осигурању и здравственој заштити и других подзаконских аката и</w:t>
      </w:r>
      <w:r>
        <w:rPr>
          <w:kern w:val="3"/>
          <w:lang w:val="sr-Cyrl-RS" w:eastAsia="en-US"/>
        </w:rPr>
        <w:t xml:space="preserve"> даљих</w:t>
      </w:r>
      <w:r w:rsidRPr="00B756F0">
        <w:rPr>
          <w:kern w:val="3"/>
          <w:lang w:val="sr-Cyrl-RS" w:eastAsia="en-US"/>
        </w:rPr>
        <w:t xml:space="preserve"> активности Министарства здравља у сузбијању одрерђених болести (карцинома дојки и грлића материце ,хепатитиса, дијабетеса</w:t>
      </w:r>
      <w:r>
        <w:rPr>
          <w:kern w:val="3"/>
          <w:lang w:val="sr-Cyrl-RS" w:eastAsia="en-US"/>
        </w:rPr>
        <w:t>,</w:t>
      </w:r>
      <w:r w:rsidRPr="00B756F0">
        <w:rPr>
          <w:kern w:val="3"/>
          <w:lang w:val="sr-Cyrl-RS" w:eastAsia="en-US"/>
        </w:rPr>
        <w:t xml:space="preserve"> као и поремећаја у понашањима младих и родитељства)      </w:t>
      </w:r>
    </w:p>
    <w:p w:rsidR="007C0922" w:rsidRPr="00B756F0" w:rsidRDefault="007C0922" w:rsidP="007C0922">
      <w:pPr>
        <w:pStyle w:val="NoSpacing"/>
        <w:ind w:left="-200" w:hanging="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  Обзиром да Министарство здравља није доносило</w:t>
      </w:r>
      <w:r>
        <w:rPr>
          <w:kern w:val="3"/>
          <w:lang w:val="sr-Cyrl-RS" w:eastAsia="en-US"/>
        </w:rPr>
        <w:t xml:space="preserve"> кадровске</w:t>
      </w:r>
      <w:r w:rsidRPr="00B756F0">
        <w:rPr>
          <w:kern w:val="3"/>
          <w:lang w:val="sr-Cyrl-RS" w:eastAsia="en-US"/>
        </w:rPr>
        <w:t xml:space="preserve"> план</w:t>
      </w:r>
      <w:r>
        <w:rPr>
          <w:kern w:val="3"/>
          <w:lang w:val="sr-Cyrl-RS" w:eastAsia="en-US"/>
        </w:rPr>
        <w:t>ове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за 2014, 2015  као ни за 2016</w:t>
      </w:r>
      <w:r w:rsidRPr="00B756F0">
        <w:rPr>
          <w:kern w:val="3"/>
          <w:lang w:val="sr-Cyrl-RS" w:eastAsia="en-US"/>
        </w:rPr>
        <w:t xml:space="preserve"> годину а  имајући у виду да је најављено  да ће  доћи до см</w:t>
      </w:r>
      <w:r>
        <w:rPr>
          <w:kern w:val="3"/>
          <w:lang w:val="sr-Cyrl-RS" w:eastAsia="en-US"/>
        </w:rPr>
        <w:t>ањења броја запослених и у 2017</w:t>
      </w:r>
      <w:r w:rsidRPr="00B756F0">
        <w:rPr>
          <w:kern w:val="3"/>
          <w:lang w:val="sr-Cyrl-RS" w:eastAsia="en-US"/>
        </w:rPr>
        <w:t xml:space="preserve"> години</w:t>
      </w:r>
      <w:r>
        <w:rPr>
          <w:kern w:val="3"/>
          <w:lang w:val="sr-Cyrl-RS" w:eastAsia="en-US"/>
        </w:rPr>
        <w:t>, односно све до 2018</w:t>
      </w:r>
      <w:r w:rsidRPr="00B756F0">
        <w:rPr>
          <w:kern w:val="3"/>
          <w:lang w:val="sr-Cyrl-RS" w:eastAsia="en-US"/>
        </w:rPr>
        <w:t xml:space="preserve"> године  по Закону о начину одређивања максималног бр</w:t>
      </w:r>
      <w:r>
        <w:rPr>
          <w:kern w:val="3"/>
          <w:lang w:val="sr-Cyrl-RS" w:eastAsia="en-US"/>
        </w:rPr>
        <w:t xml:space="preserve">оја запослених у јавном сектору,  </w:t>
      </w:r>
      <w:r w:rsidRPr="00B756F0">
        <w:rPr>
          <w:kern w:val="3"/>
          <w:lang w:val="sr-Cyrl-RS" w:eastAsia="en-US"/>
        </w:rPr>
        <w:t xml:space="preserve">ДЗ Пожаревац ,  како би обезбедио несметану здравствену заштиту , упутио је и захтев Градском већу Града Пожаревца за обезбеђење новчаних средстава а у циљу плаћања зарада </w:t>
      </w:r>
      <w:r>
        <w:rPr>
          <w:kern w:val="3"/>
          <w:lang w:val="sr-Cyrl-RS" w:eastAsia="en-US"/>
        </w:rPr>
        <w:t>:</w:t>
      </w:r>
      <w:r w:rsidRPr="00B756F0">
        <w:rPr>
          <w:kern w:val="3"/>
          <w:lang w:val="sr-Cyrl-RS" w:eastAsia="en-US"/>
        </w:rPr>
        <w:t xml:space="preserve"> за три медцинске екипе коју чине лекар, мед.техничар и возач а за потребе обезбеђења и пружања здравствене заштите запослених у ПД Костолац који ће радити на изградњи новог блока Термоелектране</w:t>
      </w:r>
      <w:r>
        <w:rPr>
          <w:kern w:val="3"/>
          <w:lang w:val="sr-Cyrl-RS" w:eastAsia="en-US"/>
        </w:rPr>
        <w:t xml:space="preserve"> и</w:t>
      </w:r>
      <w:r w:rsidRPr="00B756F0">
        <w:rPr>
          <w:kern w:val="3"/>
          <w:lang w:val="sr-Cyrl-RS" w:eastAsia="en-US"/>
        </w:rPr>
        <w:t xml:space="preserve"> једног доктора стоматологије који би радио у ОШ „Јован Цвијић“ у Костолцу </w:t>
      </w:r>
      <w:r>
        <w:rPr>
          <w:kern w:val="3"/>
          <w:lang w:val="sr-Cyrl-RS" w:eastAsia="en-US"/>
        </w:rPr>
        <w:t>на основу пројекта  стоматолошке заштите деце ромске популације неевидентиране у систему здр. заштите.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 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>Градско веће Града Пожаревца је одлучило да обезбеди средства за зараде до краја 2016 године за једног доктора стоматологије који би радио у ОШ „Јован Цвијић“ у Костолцу као и пет лекара за потребе обезбеђења и пружања хитне здравствене заштите у Костолцу и запослених у ПД Костолац који  раде на изградњи новог блока Термоелектране .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 xml:space="preserve">     </w:t>
      </w:r>
      <w:r>
        <w:rPr>
          <w:kern w:val="3"/>
          <w:lang w:val="sr-Cyrl-RS" w:eastAsia="en-US"/>
        </w:rPr>
        <w:t xml:space="preserve"> </w:t>
      </w:r>
      <w:r w:rsidRPr="00B756F0">
        <w:rPr>
          <w:kern w:val="3"/>
          <w:lang w:val="sr-Cyrl-RS" w:eastAsia="en-US"/>
        </w:rPr>
        <w:t xml:space="preserve">Имајући у виду наведено Градско веће Града Пожаревца </w:t>
      </w:r>
      <w:r>
        <w:rPr>
          <w:kern w:val="3"/>
          <w:lang w:val="sr-Cyrl-RS" w:eastAsia="en-US"/>
        </w:rPr>
        <w:t xml:space="preserve"> и Дом здравља Пожаревац </w:t>
      </w:r>
      <w:r w:rsidRPr="00B756F0">
        <w:rPr>
          <w:kern w:val="3"/>
          <w:lang w:val="sr-Cyrl-RS" w:eastAsia="en-US"/>
        </w:rPr>
        <w:t xml:space="preserve">и </w:t>
      </w:r>
      <w:r>
        <w:rPr>
          <w:kern w:val="3"/>
          <w:lang w:val="sr-Cyrl-RS" w:eastAsia="en-US"/>
        </w:rPr>
        <w:t xml:space="preserve">остварили су добру сарадњу ради обезбеђивања квалитетније здравствене заштите становништва и  неопходно је да сенастави са </w:t>
      </w:r>
      <w:r w:rsidRPr="00B756F0">
        <w:rPr>
          <w:kern w:val="3"/>
          <w:lang w:val="sr-Cyrl-RS" w:eastAsia="en-US"/>
        </w:rPr>
        <w:t xml:space="preserve"> </w:t>
      </w:r>
      <w:r>
        <w:rPr>
          <w:kern w:val="3"/>
          <w:lang w:val="sr-Cyrl-RS" w:eastAsia="en-US"/>
        </w:rPr>
        <w:t>обављањем</w:t>
      </w:r>
      <w:r w:rsidRPr="00B756F0">
        <w:rPr>
          <w:kern w:val="3"/>
          <w:lang w:val="sr-Cyrl-RS" w:eastAsia="en-US"/>
        </w:rPr>
        <w:t xml:space="preserve"> поменутих послова и у наредном периоду наставити са обезбеђивањем финансијских услова за њихов даљи рад</w:t>
      </w:r>
      <w:r>
        <w:rPr>
          <w:kern w:val="3"/>
          <w:lang w:val="sr-Cyrl-RS" w:eastAsia="en-US"/>
        </w:rPr>
        <w:t xml:space="preserve"> док се не постигне системско решење за трајно решење овоих питањ.а</w:t>
      </w:r>
      <w:r w:rsidRPr="00B756F0">
        <w:rPr>
          <w:kern w:val="3"/>
          <w:lang w:val="sr-Cyrl-RS" w:eastAsia="en-US"/>
        </w:rPr>
        <w:t xml:space="preserve"> </w:t>
      </w:r>
    </w:p>
    <w:p w:rsidR="007C0922" w:rsidRPr="00B756F0" w:rsidRDefault="007C0922" w:rsidP="007C0922">
      <w:pPr>
        <w:pStyle w:val="NoSpacing"/>
        <w:ind w:left="-200"/>
        <w:jc w:val="both"/>
        <w:rPr>
          <w:kern w:val="3"/>
          <w:lang w:val="sr-Cyrl-RS" w:eastAsia="en-US"/>
        </w:rPr>
      </w:pPr>
      <w:r w:rsidRPr="00B756F0">
        <w:rPr>
          <w:kern w:val="3"/>
          <w:lang w:val="sr-Cyrl-RS" w:eastAsia="en-US"/>
        </w:rPr>
        <w:tab/>
        <w:t xml:space="preserve"> </w:t>
      </w:r>
      <w:r>
        <w:rPr>
          <w:kern w:val="3"/>
          <w:lang w:val="sr-Cyrl-RS" w:eastAsia="en-US"/>
        </w:rPr>
        <w:t xml:space="preserve">   </w:t>
      </w:r>
      <w:r w:rsidRPr="00B756F0">
        <w:rPr>
          <w:kern w:val="3"/>
          <w:lang w:val="sr-Cyrl-RS" w:eastAsia="en-US"/>
        </w:rPr>
        <w:t>Како је Дом здравља акредитована здравствена установа начелан став у вођењу кадровске политике је пријем радника са вишим степенима стручне спреме како би се обезбедио што бољи и квалитетнији рад.</w:t>
      </w:r>
    </w:p>
    <w:p w:rsidR="00601A09" w:rsidRPr="002D604F" w:rsidRDefault="007C0922" w:rsidP="002D604F">
      <w:pPr>
        <w:pStyle w:val="NoSpacing"/>
        <w:ind w:left="-200"/>
        <w:jc w:val="both"/>
        <w:rPr>
          <w:kern w:val="3"/>
          <w:lang w:val="sr-Cyrl-RS" w:eastAsia="en-US"/>
        </w:rPr>
      </w:pPr>
      <w:r>
        <w:rPr>
          <w:kern w:val="3"/>
          <w:lang w:val="sr-Cyrl-RS" w:eastAsia="en-US"/>
        </w:rPr>
        <w:t xml:space="preserve">       </w:t>
      </w:r>
      <w:r w:rsidRPr="00B756F0">
        <w:rPr>
          <w:kern w:val="3"/>
          <w:lang w:val="sr-Cyrl-RS" w:eastAsia="en-US"/>
        </w:rPr>
        <w:t>Напомоњемо да је Дом здравља , сходно важећим прописима, у обавези да обезбеди континуирану едукацију здравствених радника и здравствених сарадника и осталих запослених која је регулисана Правилником о ближим условима за спровођење континуиране едукације Дом здравља ће и у 2017. години у свему поступати по одредбама наведеног правилника и запосленима омогућити едукацију пре свега ради стицања бодова који су неопходни за обнављање лиценце.</w:t>
      </w:r>
    </w:p>
    <w:p w:rsidR="007C0922" w:rsidRDefault="007C0922" w:rsidP="007C0922">
      <w:pPr>
        <w:autoSpaceDN w:val="0"/>
        <w:spacing w:line="240" w:lineRule="auto"/>
        <w:jc w:val="both"/>
        <w:rPr>
          <w:kern w:val="3"/>
          <w:lang w:val="sr-Cyrl-RS" w:eastAsia="en-US"/>
        </w:rPr>
      </w:pPr>
    </w:p>
    <w:p w:rsidR="000C2642" w:rsidRDefault="000C2642" w:rsidP="007C0922">
      <w:pPr>
        <w:autoSpaceDN w:val="0"/>
        <w:spacing w:line="240" w:lineRule="auto"/>
        <w:jc w:val="both"/>
        <w:rPr>
          <w:kern w:val="3"/>
          <w:lang w:val="sr-Cyrl-RS" w:eastAsia="en-US"/>
        </w:rPr>
      </w:pPr>
    </w:p>
    <w:p w:rsidR="000C2642" w:rsidRDefault="000C2642" w:rsidP="007C0922">
      <w:pPr>
        <w:autoSpaceDN w:val="0"/>
        <w:spacing w:line="240" w:lineRule="auto"/>
        <w:jc w:val="both"/>
        <w:rPr>
          <w:kern w:val="3"/>
          <w:lang w:val="sr-Cyrl-RS" w:eastAsia="en-US"/>
        </w:rPr>
      </w:pPr>
    </w:p>
    <w:p w:rsidR="000C2642" w:rsidRPr="000C2642" w:rsidRDefault="000C2642" w:rsidP="007C0922">
      <w:pPr>
        <w:autoSpaceDN w:val="0"/>
        <w:spacing w:line="240" w:lineRule="auto"/>
        <w:jc w:val="both"/>
        <w:rPr>
          <w:kern w:val="3"/>
          <w:lang w:val="sr-Cyrl-RS" w:eastAsia="en-US"/>
        </w:rPr>
      </w:pPr>
    </w:p>
    <w:p w:rsidR="007C0922" w:rsidRPr="007C0922" w:rsidRDefault="007C0922" w:rsidP="007C0922">
      <w:pPr>
        <w:autoSpaceDN w:val="0"/>
        <w:spacing w:line="240" w:lineRule="auto"/>
        <w:jc w:val="both"/>
        <w:rPr>
          <w:kern w:val="3"/>
          <w:lang w:val="sr-Latn-RS" w:eastAsia="en-US"/>
        </w:rPr>
      </w:pPr>
    </w:p>
    <w:p w:rsidR="00A443C1" w:rsidRPr="00A443C1" w:rsidRDefault="0042394B" w:rsidP="0046714A">
      <w:pPr>
        <w:pStyle w:val="ListParagraph"/>
        <w:spacing w:line="240" w:lineRule="auto"/>
        <w:ind w:left="1428"/>
        <w:jc w:val="both"/>
        <w:rPr>
          <w:b/>
          <w:kern w:val="0"/>
          <w:lang w:val="sr-Cyrl-CS"/>
        </w:rPr>
      </w:pPr>
      <w:r>
        <w:rPr>
          <w:b/>
          <w:kern w:val="0"/>
          <w:lang w:val="sr-Cyrl-CS"/>
        </w:rPr>
        <w:lastRenderedPageBreak/>
        <w:t>4.</w:t>
      </w:r>
      <w:r w:rsidR="00A443C1" w:rsidRPr="0062592F">
        <w:rPr>
          <w:b/>
          <w:kern w:val="0"/>
          <w:lang w:val="sr-Cyrl-CS"/>
        </w:rPr>
        <w:t xml:space="preserve"> ПЛ</w:t>
      </w:r>
      <w:r w:rsidR="00C7762B">
        <w:rPr>
          <w:b/>
          <w:kern w:val="0"/>
          <w:lang w:val="sr-Cyrl-CS"/>
        </w:rPr>
        <w:t>АНИРАНЕ ТЕКУЋЕ АКТИВНОСТИ У 201</w:t>
      </w:r>
      <w:r w:rsidR="00895C84">
        <w:rPr>
          <w:b/>
          <w:kern w:val="0"/>
          <w:lang w:val="sr-Cyrl-CS"/>
        </w:rPr>
        <w:t>7</w:t>
      </w:r>
      <w:r w:rsidR="0046714A">
        <w:rPr>
          <w:b/>
          <w:kern w:val="0"/>
          <w:lang w:val="sr-Cyrl-CS"/>
        </w:rPr>
        <w:t>. ГОДИНИ</w:t>
      </w:r>
    </w:p>
    <w:p w:rsidR="0095120F" w:rsidRDefault="00A443C1" w:rsidP="00895C84">
      <w:pPr>
        <w:tabs>
          <w:tab w:val="left" w:pos="1440"/>
        </w:tabs>
        <w:spacing w:line="240" w:lineRule="auto"/>
        <w:ind w:left="255"/>
        <w:jc w:val="both"/>
        <w:rPr>
          <w:kern w:val="0"/>
          <w:lang w:val="sr-Cyrl-RS"/>
        </w:rPr>
      </w:pPr>
      <w:r w:rsidRPr="00A443C1">
        <w:rPr>
          <w:b/>
          <w:kern w:val="0"/>
          <w:lang w:val="sr-Cyrl-RS"/>
        </w:rPr>
        <w:tab/>
      </w:r>
      <w:r w:rsidRPr="00A443C1">
        <w:rPr>
          <w:kern w:val="0"/>
          <w:lang w:val="sr-Cyrl-CS"/>
        </w:rPr>
        <w:t xml:space="preserve">  </w:t>
      </w:r>
      <w:r w:rsidR="0095120F">
        <w:rPr>
          <w:kern w:val="0"/>
          <w:lang w:val="sr-Cyrl-CS"/>
        </w:rPr>
        <w:t>У</w:t>
      </w:r>
      <w:r w:rsidR="00895C84">
        <w:rPr>
          <w:kern w:val="0"/>
          <w:lang w:val="sr-Cyrl-CS"/>
        </w:rPr>
        <w:t xml:space="preserve"> 2017</w:t>
      </w:r>
      <w:r w:rsidRPr="00A443C1">
        <w:rPr>
          <w:kern w:val="0"/>
          <w:lang w:val="sr-Cyrl-CS"/>
        </w:rPr>
        <w:t>. години,</w:t>
      </w:r>
      <w:r w:rsidR="0095120F">
        <w:rPr>
          <w:kern w:val="0"/>
          <w:lang w:val="sr-Cyrl-CS"/>
        </w:rPr>
        <w:t xml:space="preserve"> Дом здравља Пожаревац</w:t>
      </w:r>
      <w:r w:rsidRPr="00A443C1">
        <w:rPr>
          <w:kern w:val="0"/>
          <w:lang w:val="sr-Cyrl-CS"/>
        </w:rPr>
        <w:t xml:space="preserve"> наставља са својим првенст</w:t>
      </w:r>
      <w:r w:rsidR="00216A17">
        <w:rPr>
          <w:kern w:val="0"/>
          <w:lang w:val="sr-Cyrl-CS"/>
        </w:rPr>
        <w:t>вено превентивним актив</w:t>
      </w:r>
      <w:r w:rsidR="0095120F">
        <w:rPr>
          <w:kern w:val="0"/>
          <w:lang w:val="sr-Cyrl-CS"/>
        </w:rPr>
        <w:t>ностима као и куративном лечењу. И</w:t>
      </w:r>
      <w:r w:rsidRPr="00A443C1">
        <w:rPr>
          <w:kern w:val="0"/>
          <w:lang w:val="sr-Cyrl-CS"/>
        </w:rPr>
        <w:t xml:space="preserve"> даље </w:t>
      </w:r>
      <w:r w:rsidR="0095120F">
        <w:rPr>
          <w:kern w:val="0"/>
          <w:lang w:val="sr-Cyrl-CS"/>
        </w:rPr>
        <w:t xml:space="preserve">ће пружати </w:t>
      </w:r>
      <w:r w:rsidRPr="00A443C1">
        <w:rPr>
          <w:kern w:val="0"/>
          <w:lang w:val="sr-Cyrl-CS"/>
        </w:rPr>
        <w:t xml:space="preserve">све </w:t>
      </w:r>
      <w:r w:rsidRPr="00A443C1">
        <w:rPr>
          <w:kern w:val="0"/>
          <w:lang w:val="sr-Cyrl-RS"/>
        </w:rPr>
        <w:t xml:space="preserve"> законом и другим актима прописане здравствене услуге осигураницима као и свим другим лицима којима је иста потребна, а имајући у виду да здравље има изузетно важан утицај на способност људи да живе свакодневни живот, на допринос друштвеном и економском развоју као и да је право на здравље и здравствену заштиту </w:t>
      </w:r>
      <w:r w:rsidR="0095120F">
        <w:rPr>
          <w:kern w:val="0"/>
          <w:lang w:val="sr-Cyrl-RS"/>
        </w:rPr>
        <w:t xml:space="preserve">једно од основних људских права. </w:t>
      </w:r>
    </w:p>
    <w:p w:rsidR="00A443C1" w:rsidRPr="0046714A" w:rsidRDefault="0095120F" w:rsidP="0046714A">
      <w:pPr>
        <w:tabs>
          <w:tab w:val="left" w:pos="1440"/>
        </w:tabs>
        <w:spacing w:line="240" w:lineRule="auto"/>
        <w:ind w:left="255"/>
        <w:jc w:val="both"/>
        <w:rPr>
          <w:kern w:val="0"/>
          <w:lang w:val="sr-Cyrl-CS"/>
        </w:rPr>
      </w:pPr>
      <w:r>
        <w:rPr>
          <w:kern w:val="0"/>
          <w:lang w:val="sr-Cyrl-RS"/>
        </w:rPr>
        <w:tab/>
        <w:t>Истовремено тежиће се ка што веђем остваривању начина пружања законом прописаних услуга.</w:t>
      </w:r>
      <w:r w:rsidR="0046714A">
        <w:rPr>
          <w:kern w:val="0"/>
          <w:lang w:val="sr-Cyrl-CS"/>
        </w:rPr>
        <w:t xml:space="preserve">    </w:t>
      </w:r>
    </w:p>
    <w:p w:rsidR="00A443C1" w:rsidRPr="00216A17" w:rsidRDefault="00A443C1" w:rsidP="00A443C1">
      <w:pPr>
        <w:tabs>
          <w:tab w:val="left" w:pos="900"/>
          <w:tab w:val="left" w:pos="975"/>
        </w:tabs>
        <w:spacing w:line="240" w:lineRule="auto"/>
        <w:ind w:left="374"/>
        <w:jc w:val="both"/>
        <w:rPr>
          <w:kern w:val="0"/>
          <w:lang w:val="sr-Cyrl-CS"/>
        </w:rPr>
      </w:pPr>
      <w:r w:rsidRPr="00A443C1">
        <w:rPr>
          <w:kern w:val="0"/>
          <w:lang w:val="sr-Cyrl-CS"/>
        </w:rPr>
        <w:tab/>
      </w:r>
      <w:r w:rsidRPr="00A443C1">
        <w:rPr>
          <w:kern w:val="0"/>
          <w:lang w:val="sr-Cyrl-CS"/>
        </w:rPr>
        <w:tab/>
      </w:r>
      <w:r w:rsidRPr="00A443C1">
        <w:rPr>
          <w:kern w:val="0"/>
          <w:lang w:val="sr-Cyrl-CS"/>
        </w:rPr>
        <w:tab/>
      </w:r>
      <w:r w:rsidRPr="00216A17">
        <w:rPr>
          <w:kern w:val="0"/>
          <w:lang w:val="sr-Cyrl-CS"/>
        </w:rPr>
        <w:t xml:space="preserve"> На основу анализе </w:t>
      </w:r>
      <w:r w:rsidR="00216A17" w:rsidRPr="00216A17">
        <w:rPr>
          <w:kern w:val="0"/>
          <w:lang w:val="sr-Cyrl-CS"/>
        </w:rPr>
        <w:t>извршења плана рада у</w:t>
      </w:r>
      <w:r w:rsidRPr="00216A17">
        <w:rPr>
          <w:kern w:val="0"/>
          <w:lang w:val="sr-Cyrl-CS"/>
        </w:rPr>
        <w:t xml:space="preserve"> </w:t>
      </w:r>
      <w:r w:rsidRPr="00216A17">
        <w:rPr>
          <w:kern w:val="0"/>
          <w:lang w:val="sr-Cyrl-RS"/>
        </w:rPr>
        <w:t>2015. годин</w:t>
      </w:r>
      <w:r w:rsidR="00216A17" w:rsidRPr="00216A17">
        <w:rPr>
          <w:kern w:val="0"/>
          <w:lang w:val="sr-Cyrl-CS"/>
        </w:rPr>
        <w:t>и</w:t>
      </w:r>
      <w:r w:rsidR="0046714A">
        <w:rPr>
          <w:kern w:val="0"/>
          <w:lang w:val="sr-Cyrl-CS"/>
        </w:rPr>
        <w:t xml:space="preserve">, као и планираног обима услуга за за 2016. Годину извршена је пројекција планираних здравствених услуга за 2017. Годину </w:t>
      </w:r>
      <w:r w:rsidRPr="00216A17">
        <w:rPr>
          <w:kern w:val="0"/>
          <w:lang w:val="sr-Cyrl-CS"/>
        </w:rPr>
        <w:t xml:space="preserve"> ( Табела број 1 ).</w:t>
      </w:r>
    </w:p>
    <w:p w:rsidR="00A443C1" w:rsidRPr="00A443C1" w:rsidRDefault="00A443C1" w:rsidP="0046714A">
      <w:pPr>
        <w:tabs>
          <w:tab w:val="left" w:pos="900"/>
          <w:tab w:val="left" w:pos="975"/>
        </w:tabs>
        <w:spacing w:line="240" w:lineRule="auto"/>
        <w:jc w:val="both"/>
        <w:rPr>
          <w:kern w:val="0"/>
          <w:lang w:val="sr-Cyrl-RS"/>
        </w:rPr>
      </w:pPr>
    </w:p>
    <w:p w:rsidR="00A443C1" w:rsidRPr="00A443C1" w:rsidRDefault="00A443C1" w:rsidP="00A443C1">
      <w:pPr>
        <w:spacing w:line="240" w:lineRule="auto"/>
        <w:ind w:left="420" w:firstLine="720"/>
        <w:jc w:val="both"/>
        <w:rPr>
          <w:kern w:val="0"/>
        </w:rPr>
      </w:pPr>
      <w:r w:rsidRPr="00A443C1">
        <w:rPr>
          <w:color w:val="000000"/>
          <w:kern w:val="0"/>
          <w:lang w:val="sr-Cyrl-RS"/>
        </w:rPr>
        <w:t>А) Планиране активности на спровођењу здравствене заштите из обавезног здравственог осигурања: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960"/>
        <w:gridCol w:w="1540"/>
        <w:gridCol w:w="1738"/>
        <w:gridCol w:w="40"/>
      </w:tblGrid>
      <w:tr w:rsidR="00A443C1" w:rsidRPr="007C0922" w:rsidTr="00A443C1">
        <w:trPr>
          <w:trHeight w:val="300"/>
        </w:trPr>
        <w:tc>
          <w:tcPr>
            <w:tcW w:w="5859" w:type="dxa"/>
            <w:gridSpan w:val="2"/>
            <w:shd w:val="clear" w:color="auto" w:fill="auto"/>
            <w:vAlign w:val="bottom"/>
          </w:tcPr>
          <w:p w:rsidR="00A443C1" w:rsidRPr="007C0922" w:rsidRDefault="00A443C1" w:rsidP="00A443C1">
            <w:pPr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443C1" w:rsidRPr="007C0922" w:rsidRDefault="00A443C1" w:rsidP="00A443C1">
            <w:pPr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:rsidR="00A443C1" w:rsidRPr="007C0922" w:rsidRDefault="00A443C1" w:rsidP="00A443C1">
            <w:pPr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443C1" w:rsidRPr="007C0922" w:rsidRDefault="00A443C1" w:rsidP="00A443C1">
            <w:pPr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ЗДРАВСТВЕНА СЛУЖБА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СЕДИШТЕ ДОМА ЗДРАВЉА У ПОЖАРЕВЦУ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У ОГРАНКУ ДОМА ЗДРАВЉА КОСТОЛАЦ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УКУПНО ДОМ ЗДРАВЉА ПОЖАРЕВАЦ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опште медицине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188.000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92.000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28</w:t>
            </w:r>
            <w:r w:rsidR="00767504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.00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медицине рада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98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="00A443C1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72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="00A443C1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170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="00A443C1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здравствену заштиту предшколске деце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</w:rPr>
              <w:t>4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9.00</w:t>
            </w:r>
            <w:r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14.000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</w:rPr>
              <w:t>6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3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здравствену заштиту школске деце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</w:rPr>
              <w:t>5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4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</w:rPr>
              <w:t>1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8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RS"/>
              </w:rPr>
              <w:t>7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2</w:t>
            </w:r>
            <w:r w:rsidR="00A443C1" w:rsidRPr="007C0922">
              <w:rPr>
                <w:kern w:val="0"/>
                <w:sz w:val="16"/>
                <w:szCs w:val="16"/>
              </w:rPr>
              <w:t>.0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здравствену заштиту жена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39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CA56C8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CA56C8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8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R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47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</w:rPr>
              <w:t>00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поливалентне патронаже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</w:rPr>
              <w:t>1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5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096F8F" w:rsidRPr="007C0922">
              <w:rPr>
                <w:kern w:val="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</w:rPr>
              <w:t>3.</w:t>
            </w:r>
            <w:r w:rsidR="00096F8F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18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лабораторијску дијагностику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500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R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</w:t>
            </w:r>
            <w:r w:rsidRPr="007C0922">
              <w:rPr>
                <w:kern w:val="0"/>
                <w:sz w:val="16"/>
                <w:szCs w:val="16"/>
              </w:rPr>
              <w:t>2</w:t>
            </w:r>
            <w:r w:rsidR="00096F8F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096F8F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767504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62</w:t>
            </w:r>
            <w:r w:rsidR="00A443C1" w:rsidRPr="007C0922">
              <w:rPr>
                <w:kern w:val="0"/>
                <w:sz w:val="16"/>
                <w:szCs w:val="16"/>
              </w:rPr>
              <w:t>0.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радиолошку и УЗ дијагностику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11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</w:rPr>
              <w:t>1</w:t>
            </w:r>
            <w:r w:rsidR="00096F8F" w:rsidRPr="007C0922">
              <w:rPr>
                <w:kern w:val="0"/>
                <w:sz w:val="16"/>
                <w:szCs w:val="16"/>
                <w:lang w:val="sr-Cyrl-CS"/>
              </w:rPr>
              <w:t>4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</w:rPr>
              <w:t>00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стоматолошку здравствену заштиту одраслих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RS"/>
              </w:rPr>
              <w:t>28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3.00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096F8F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RS"/>
              </w:rPr>
              <w:t>31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стоматолошку здравствену заштиту деце до 7 година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12.000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3.000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15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R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за стоматолошку здравствену заштиту школске деце</w:t>
            </w:r>
            <w:r w:rsidR="00BB7B66" w:rsidRPr="007C0922">
              <w:rPr>
                <w:color w:val="000000"/>
                <w:kern w:val="0"/>
                <w:sz w:val="16"/>
                <w:szCs w:val="16"/>
                <w:lang w:val="sr-Cyrl-RS"/>
              </w:rPr>
              <w:t xml:space="preserve"> од 7 </w:t>
            </w:r>
            <w:r w:rsidRPr="007C0922">
              <w:rPr>
                <w:color w:val="000000"/>
                <w:kern w:val="0"/>
                <w:sz w:val="16"/>
                <w:szCs w:val="16"/>
              </w:rPr>
              <w:t xml:space="preserve"> до 18 година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RS"/>
              </w:rPr>
              <w:t>46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6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="00A443C1"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Pr="007C0922">
              <w:rPr>
                <w:kern w:val="0"/>
                <w:sz w:val="16"/>
                <w:szCs w:val="16"/>
                <w:lang w:val="sr-Cyrl-R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RS"/>
              </w:rPr>
              <w:t>52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Служба хитне медицинске помоћи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41.000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4</w:t>
            </w:r>
            <w:r w:rsidR="00767504" w:rsidRPr="007C0922">
              <w:rPr>
                <w:kern w:val="0"/>
                <w:sz w:val="16"/>
                <w:szCs w:val="16"/>
                <w:lang w:val="sr-Cyrl-CS"/>
              </w:rPr>
              <w:t>6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="00A443C1" w:rsidRPr="007C0922">
              <w:rPr>
                <w:kern w:val="0"/>
                <w:sz w:val="16"/>
                <w:szCs w:val="16"/>
              </w:rPr>
              <w:t>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Кућно лечење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32.000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kern w:val="0"/>
                <w:sz w:val="16"/>
                <w:szCs w:val="16"/>
                <w:lang w:val="sr-Cyrl-CS"/>
              </w:rPr>
            </w:pPr>
            <w:r w:rsidRPr="007C092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BB7B66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32</w:t>
            </w:r>
            <w:r w:rsidR="00A443C1" w:rsidRPr="007C0922">
              <w:rPr>
                <w:kern w:val="0"/>
                <w:sz w:val="16"/>
                <w:szCs w:val="16"/>
              </w:rPr>
              <w:t>.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  <w:r w:rsidR="00A443C1" w:rsidRPr="007C0922">
              <w:rPr>
                <w:kern w:val="0"/>
                <w:sz w:val="16"/>
                <w:szCs w:val="16"/>
              </w:rPr>
              <w:t>00</w:t>
            </w:r>
          </w:p>
        </w:tc>
      </w:tr>
      <w:tr w:rsidR="00A443C1" w:rsidRPr="007C0922" w:rsidTr="00A443C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rPr>
                <w:color w:val="000000"/>
                <w:kern w:val="0"/>
                <w:sz w:val="16"/>
                <w:szCs w:val="16"/>
                <w:lang w:val="sr-Cyrl-CS"/>
              </w:rPr>
            </w:pPr>
            <w:r w:rsidRPr="007C0922">
              <w:rPr>
                <w:color w:val="000000"/>
                <w:kern w:val="0"/>
                <w:sz w:val="16"/>
                <w:szCs w:val="16"/>
              </w:rPr>
              <w:t>УКУПАН БРОЈ ЗДРАВСТВЕНИХ УСЛУГА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767504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1,113.000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  <w:lang w:val="sr-Cyrl-RS"/>
              </w:rPr>
            </w:pPr>
            <w:r w:rsidRPr="007C0922">
              <w:rPr>
                <w:kern w:val="0"/>
                <w:sz w:val="16"/>
                <w:szCs w:val="16"/>
                <w:lang w:val="sr-Cyrl-CS"/>
              </w:rPr>
              <w:t>3</w:t>
            </w:r>
            <w:r w:rsidR="00767504" w:rsidRPr="007C0922">
              <w:rPr>
                <w:kern w:val="0"/>
                <w:sz w:val="16"/>
                <w:szCs w:val="16"/>
                <w:lang w:val="sr-Cyrl-RS"/>
              </w:rPr>
              <w:t>47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767504" w:rsidRPr="007C0922">
              <w:rPr>
                <w:kern w:val="0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3C1" w:rsidRPr="007C0922" w:rsidRDefault="00A443C1" w:rsidP="00A443C1">
            <w:pPr>
              <w:spacing w:line="240" w:lineRule="auto"/>
              <w:jc w:val="right"/>
              <w:rPr>
                <w:kern w:val="0"/>
                <w:sz w:val="16"/>
                <w:szCs w:val="16"/>
              </w:rPr>
            </w:pPr>
            <w:r w:rsidRPr="007C0922">
              <w:rPr>
                <w:kern w:val="0"/>
                <w:sz w:val="16"/>
                <w:szCs w:val="16"/>
              </w:rPr>
              <w:t>1.</w:t>
            </w:r>
            <w:r w:rsidR="00767504" w:rsidRPr="007C0922">
              <w:rPr>
                <w:kern w:val="0"/>
                <w:sz w:val="16"/>
                <w:szCs w:val="16"/>
                <w:lang w:val="sr-Cyrl-CS"/>
              </w:rPr>
              <w:t>460</w:t>
            </w:r>
            <w:r w:rsidRPr="007C0922">
              <w:rPr>
                <w:kern w:val="0"/>
                <w:sz w:val="16"/>
                <w:szCs w:val="16"/>
              </w:rPr>
              <w:t>.</w:t>
            </w:r>
            <w:r w:rsidR="00767504" w:rsidRPr="007C0922">
              <w:rPr>
                <w:kern w:val="0"/>
                <w:sz w:val="16"/>
                <w:szCs w:val="16"/>
                <w:lang w:val="sr-Cyrl-CS"/>
              </w:rPr>
              <w:t>00</w:t>
            </w:r>
            <w:r w:rsidRPr="007C0922">
              <w:rPr>
                <w:kern w:val="0"/>
                <w:sz w:val="16"/>
                <w:szCs w:val="16"/>
                <w:lang w:val="sr-Cyrl-CS"/>
              </w:rPr>
              <w:t>0</w:t>
            </w:r>
          </w:p>
        </w:tc>
      </w:tr>
    </w:tbl>
    <w:p w:rsidR="00A443C1" w:rsidRPr="007C0922" w:rsidRDefault="00A443C1" w:rsidP="00A443C1">
      <w:pPr>
        <w:spacing w:line="240" w:lineRule="auto"/>
        <w:jc w:val="both"/>
        <w:rPr>
          <w:kern w:val="0"/>
          <w:sz w:val="16"/>
          <w:szCs w:val="16"/>
        </w:rPr>
      </w:pPr>
    </w:p>
    <w:p w:rsidR="00A443C1" w:rsidRPr="00A443C1" w:rsidRDefault="00A443C1" w:rsidP="00A443C1">
      <w:pPr>
        <w:spacing w:line="240" w:lineRule="auto"/>
        <w:jc w:val="both"/>
        <w:rPr>
          <w:kern w:val="0"/>
          <w:lang w:val="sr-Cyrl-RS"/>
        </w:rPr>
      </w:pPr>
      <w:r w:rsidRPr="00A443C1">
        <w:rPr>
          <w:kern w:val="0"/>
          <w:lang w:val="sr-Cyrl-CS"/>
        </w:rPr>
        <w:t xml:space="preserve">       Табела број 1: Планиране здр</w:t>
      </w:r>
      <w:r w:rsidRPr="00A443C1">
        <w:rPr>
          <w:kern w:val="0"/>
        </w:rPr>
        <w:t>a</w:t>
      </w:r>
      <w:r w:rsidRPr="00A443C1">
        <w:rPr>
          <w:kern w:val="0"/>
          <w:lang w:val="sr-Cyrl-CS"/>
        </w:rPr>
        <w:t xml:space="preserve">вствене услуге по службама. </w:t>
      </w:r>
    </w:p>
    <w:p w:rsidR="00A443C1" w:rsidRPr="00A443C1" w:rsidRDefault="00A443C1" w:rsidP="00A443C1">
      <w:pPr>
        <w:spacing w:line="240" w:lineRule="auto"/>
        <w:jc w:val="both"/>
        <w:rPr>
          <w:kern w:val="0"/>
          <w:lang w:val="sr-Cyrl-RS"/>
        </w:rPr>
      </w:pPr>
    </w:p>
    <w:p w:rsidR="00A443C1" w:rsidRPr="00A443C1" w:rsidRDefault="00A443C1" w:rsidP="00A443C1">
      <w:pPr>
        <w:spacing w:line="240" w:lineRule="auto"/>
        <w:ind w:left="4680"/>
        <w:jc w:val="both"/>
        <w:rPr>
          <w:kern w:val="0"/>
          <w:lang w:val="sr-Cyrl-RS"/>
        </w:rPr>
      </w:pPr>
    </w:p>
    <w:p w:rsidR="00A443C1" w:rsidRPr="00A443C1" w:rsidRDefault="00A443C1" w:rsidP="00A443C1">
      <w:pPr>
        <w:spacing w:line="240" w:lineRule="auto"/>
        <w:ind w:left="720" w:firstLine="720"/>
        <w:jc w:val="both"/>
        <w:rPr>
          <w:kern w:val="0"/>
          <w:lang w:val="sr-Cyrl-RS"/>
        </w:rPr>
      </w:pPr>
      <w:r w:rsidRPr="00A443C1">
        <w:rPr>
          <w:kern w:val="0"/>
          <w:lang w:val="sr-Cyrl-RS"/>
        </w:rPr>
        <w:t>Поред наведеног планираног обима пружања здравствене заштите приоритетне области очувања и унапређења здравља становништва јесу области које се односе на превенцију и контролу хроничних незаразних болести, те су у том смислу приоритети и посебне активности у 201</w:t>
      </w:r>
      <w:r w:rsidR="0095120F">
        <w:rPr>
          <w:kern w:val="0"/>
          <w:lang w:val="sr-Cyrl-CS"/>
        </w:rPr>
        <w:t>7</w:t>
      </w:r>
      <w:r w:rsidRPr="00A443C1">
        <w:rPr>
          <w:kern w:val="0"/>
          <w:lang w:val="sr-Cyrl-RS"/>
        </w:rPr>
        <w:t>. години следећи:</w:t>
      </w:r>
    </w:p>
    <w:p w:rsidR="00A443C1" w:rsidRPr="00A443C1" w:rsidRDefault="00A443C1" w:rsidP="00A443C1">
      <w:pPr>
        <w:spacing w:line="240" w:lineRule="auto"/>
        <w:jc w:val="both"/>
        <w:rPr>
          <w:kern w:val="0"/>
          <w:lang w:val="sr-Cyrl-RS"/>
        </w:rPr>
      </w:pPr>
    </w:p>
    <w:p w:rsidR="00A443C1" w:rsidRPr="00816C78" w:rsidRDefault="00A443C1" w:rsidP="00A443C1">
      <w:pPr>
        <w:spacing w:line="240" w:lineRule="auto"/>
        <w:ind w:firstLine="720"/>
        <w:jc w:val="both"/>
        <w:rPr>
          <w:b/>
          <w:color w:val="000000"/>
          <w:kern w:val="0"/>
          <w:lang w:val="sr-Cyrl-RS"/>
        </w:rPr>
      </w:pPr>
      <w:r w:rsidRPr="00816C78">
        <w:rPr>
          <w:b/>
          <w:color w:val="000000"/>
          <w:kern w:val="0"/>
          <w:lang w:val="sr-Latn-RS"/>
        </w:rPr>
        <w:t>1.</w:t>
      </w:r>
      <w:r w:rsidRPr="00816C78">
        <w:rPr>
          <w:b/>
          <w:color w:val="000000"/>
          <w:kern w:val="0"/>
          <w:lang w:val="sr-Cyrl-CS"/>
        </w:rPr>
        <w:t>Унапредити превентивне услуге</w:t>
      </w:r>
      <w:r w:rsidRPr="00816C78">
        <w:rPr>
          <w:b/>
          <w:color w:val="000000"/>
          <w:kern w:val="0"/>
          <w:lang w:val="sr-Latn-RS"/>
        </w:rPr>
        <w:t xml:space="preserve"> </w:t>
      </w:r>
      <w:r w:rsidRPr="00816C78">
        <w:rPr>
          <w:b/>
          <w:color w:val="000000"/>
          <w:kern w:val="0"/>
          <w:lang w:val="sr-Cyrl-RS"/>
        </w:rPr>
        <w:t>кроз:</w:t>
      </w:r>
    </w:p>
    <w:p w:rsidR="00A443C1" w:rsidRPr="00816C78" w:rsidRDefault="00A443C1" w:rsidP="00A443C1">
      <w:pPr>
        <w:spacing w:line="240" w:lineRule="auto"/>
        <w:ind w:left="1440"/>
        <w:jc w:val="both"/>
        <w:rPr>
          <w:b/>
          <w:color w:val="000000"/>
          <w:kern w:val="0"/>
          <w:lang w:val="sr-Cyrl-RS"/>
        </w:rPr>
      </w:pPr>
    </w:p>
    <w:p w:rsidR="00822738" w:rsidRPr="00822738" w:rsidRDefault="00A443C1" w:rsidP="000A5B4A">
      <w:pPr>
        <w:numPr>
          <w:ilvl w:val="0"/>
          <w:numId w:val="3"/>
        </w:numPr>
        <w:spacing w:line="240" w:lineRule="auto"/>
        <w:jc w:val="both"/>
        <w:rPr>
          <w:color w:val="000000"/>
          <w:kern w:val="0"/>
          <w:lang w:val="sr-Cyrl-CS"/>
        </w:rPr>
      </w:pPr>
      <w:r w:rsidRPr="00216A17">
        <w:rPr>
          <w:color w:val="000000"/>
          <w:kern w:val="0"/>
          <w:lang w:val="sr-Cyrl-CS"/>
        </w:rPr>
        <w:t xml:space="preserve">У </w:t>
      </w:r>
      <w:r w:rsidRPr="00216A17">
        <w:rPr>
          <w:color w:val="000000"/>
          <w:kern w:val="0"/>
          <w:lang w:val="sr-Cyrl-RS"/>
        </w:rPr>
        <w:t>201</w:t>
      </w:r>
      <w:r w:rsidR="0095120F">
        <w:rPr>
          <w:color w:val="000000"/>
          <w:kern w:val="0"/>
          <w:lang w:val="sr-Cyrl-CS"/>
        </w:rPr>
        <w:t>7</w:t>
      </w:r>
      <w:r w:rsidRPr="00216A17">
        <w:rPr>
          <w:color w:val="000000"/>
          <w:kern w:val="0"/>
          <w:lang w:val="sr-Cyrl-RS"/>
        </w:rPr>
        <w:t xml:space="preserve">. години </w:t>
      </w:r>
      <w:r w:rsidRPr="00216A17">
        <w:rPr>
          <w:color w:val="000000"/>
          <w:kern w:val="0"/>
          <w:lang w:val="sr-Cyrl-CS"/>
        </w:rPr>
        <w:t xml:space="preserve">наставиће се </w:t>
      </w:r>
      <w:r w:rsidRPr="00216A17">
        <w:rPr>
          <w:color w:val="000000"/>
          <w:kern w:val="0"/>
          <w:lang w:val="sr-Cyrl-RS"/>
        </w:rPr>
        <w:t xml:space="preserve">спровођење Нациналног програма за превенцију </w:t>
      </w:r>
      <w:r w:rsidR="00822738">
        <w:rPr>
          <w:color w:val="000000"/>
          <w:kern w:val="0"/>
          <w:lang w:val="sr-Cyrl-RS"/>
        </w:rPr>
        <w:t>рака грлића материце и рака дојке.</w:t>
      </w:r>
    </w:p>
    <w:p w:rsidR="00822738" w:rsidRPr="00822738" w:rsidRDefault="00822738" w:rsidP="000A5B4A">
      <w:pPr>
        <w:numPr>
          <w:ilvl w:val="0"/>
          <w:numId w:val="3"/>
        </w:numPr>
        <w:spacing w:line="240" w:lineRule="auto"/>
        <w:jc w:val="both"/>
        <w:rPr>
          <w:color w:val="000000"/>
          <w:kern w:val="0"/>
          <w:lang w:val="sr-Cyrl-CS"/>
        </w:rPr>
      </w:pPr>
      <w:r>
        <w:rPr>
          <w:color w:val="000000"/>
          <w:kern w:val="0"/>
          <w:lang w:val="sr-Cyrl-RS"/>
        </w:rPr>
        <w:t>Повећа</w:t>
      </w:r>
      <w:r w:rsidR="005471F6">
        <w:rPr>
          <w:color w:val="000000"/>
          <w:kern w:val="0"/>
          <w:lang w:val="sr-Cyrl-RS"/>
        </w:rPr>
        <w:t xml:space="preserve"> </w:t>
      </w:r>
      <w:r>
        <w:rPr>
          <w:color w:val="000000"/>
          <w:kern w:val="0"/>
          <w:lang w:val="sr-Cyrl-RS"/>
        </w:rPr>
        <w:t>ће се број пацијената обухваћених опортуним скринингом за карцином</w:t>
      </w:r>
      <w:r w:rsidR="00A443C1" w:rsidRPr="00216A17">
        <w:rPr>
          <w:color w:val="000000"/>
          <w:kern w:val="0"/>
          <w:lang w:val="sr-Cyrl-RS"/>
        </w:rPr>
        <w:t xml:space="preserve"> дебелог црева</w:t>
      </w:r>
      <w:r w:rsidR="009C2F69">
        <w:rPr>
          <w:color w:val="000000"/>
          <w:kern w:val="0"/>
          <w:lang w:val="sr-Cyrl-RS"/>
        </w:rPr>
        <w:t>.</w:t>
      </w:r>
    </w:p>
    <w:p w:rsidR="00AE27D0" w:rsidRDefault="00AE27D0" w:rsidP="000A5B4A">
      <w:pPr>
        <w:numPr>
          <w:ilvl w:val="0"/>
          <w:numId w:val="3"/>
        </w:numPr>
        <w:spacing w:line="240" w:lineRule="auto"/>
        <w:jc w:val="both"/>
        <w:rPr>
          <w:color w:val="000000"/>
          <w:kern w:val="0"/>
          <w:lang w:val="sr-Cyrl-CS"/>
        </w:rPr>
      </w:pPr>
      <w:r>
        <w:rPr>
          <w:color w:val="000000"/>
          <w:kern w:val="0"/>
          <w:lang w:val="sr-Cyrl-CS"/>
        </w:rPr>
        <w:lastRenderedPageBreak/>
        <w:t>Повећа</w:t>
      </w:r>
      <w:r w:rsidR="005471F6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 xml:space="preserve">ће се број превентивних прегледа </w:t>
      </w:r>
      <w:r w:rsidR="007741C6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 xml:space="preserve"> за спречавање и рано откривање масовних хроничних незаразних болести  као што су</w:t>
      </w:r>
      <w:r w:rsidR="001F744B">
        <w:rPr>
          <w:color w:val="000000"/>
          <w:kern w:val="0"/>
          <w:lang w:val="sr-Cyrl-CS"/>
        </w:rPr>
        <w:t>:</w:t>
      </w:r>
      <w:r>
        <w:rPr>
          <w:color w:val="000000"/>
          <w:kern w:val="0"/>
          <w:lang w:val="sr-Cyrl-CS"/>
        </w:rPr>
        <w:t xml:space="preserve">  дијабетес мелитус, </w:t>
      </w:r>
      <w:r w:rsidR="001F744B">
        <w:rPr>
          <w:color w:val="000000"/>
          <w:kern w:val="0"/>
          <w:lang w:val="sr-Cyrl-CS"/>
        </w:rPr>
        <w:t>депресија  и болести кардиоваскуларног система.</w:t>
      </w:r>
    </w:p>
    <w:p w:rsidR="00A443C1" w:rsidRPr="005B3EC3" w:rsidRDefault="00AE27D0" w:rsidP="000A5B4A">
      <w:pPr>
        <w:numPr>
          <w:ilvl w:val="0"/>
          <w:numId w:val="3"/>
        </w:numPr>
        <w:spacing w:line="240" w:lineRule="auto"/>
        <w:jc w:val="both"/>
        <w:rPr>
          <w:color w:val="000000"/>
          <w:kern w:val="0"/>
          <w:lang w:val="sr-Cyrl-CS"/>
        </w:rPr>
      </w:pPr>
      <w:r>
        <w:rPr>
          <w:color w:val="000000"/>
          <w:kern w:val="0"/>
          <w:lang w:val="sr-Cyrl-CS"/>
        </w:rPr>
        <w:t>Наставак афирмације изабраног лекара у 2017</w:t>
      </w:r>
      <w:r w:rsidR="007741C6">
        <w:rPr>
          <w:color w:val="000000"/>
          <w:kern w:val="0"/>
          <w:lang w:val="sr-Cyrl-CS"/>
        </w:rPr>
        <w:t>.</w:t>
      </w:r>
      <w:r w:rsidR="001F744B">
        <w:rPr>
          <w:color w:val="000000"/>
          <w:kern w:val="0"/>
          <w:lang w:val="sr-Cyrl-CS"/>
        </w:rPr>
        <w:t xml:space="preserve">  г</w:t>
      </w:r>
      <w:r w:rsidR="005B3EC3">
        <w:rPr>
          <w:color w:val="000000"/>
          <w:kern w:val="0"/>
          <w:lang w:val="sr-Cyrl-CS"/>
        </w:rPr>
        <w:t xml:space="preserve">одини, који ће пре свега водити рачуна о очувању здравља </w:t>
      </w:r>
      <w:r w:rsidR="00216A17">
        <w:rPr>
          <w:color w:val="000000"/>
          <w:kern w:val="0"/>
          <w:lang w:val="sr-Cyrl-CS"/>
        </w:rPr>
        <w:t xml:space="preserve"> </w:t>
      </w:r>
      <w:r>
        <w:rPr>
          <w:color w:val="000000"/>
          <w:kern w:val="0"/>
          <w:lang w:val="sr-Cyrl-CS"/>
        </w:rPr>
        <w:t xml:space="preserve"> кроз интезиван здравствено-васпитни рад у </w:t>
      </w:r>
      <w:r w:rsidR="00216A17">
        <w:rPr>
          <w:color w:val="000000"/>
          <w:kern w:val="0"/>
          <w:lang w:val="sr-Cyrl-CS"/>
        </w:rPr>
        <w:t>Дому здравља Пожаревац</w:t>
      </w:r>
      <w:r w:rsidR="001F744B">
        <w:rPr>
          <w:color w:val="000000"/>
          <w:kern w:val="0"/>
          <w:lang w:val="sr-Cyrl-CS"/>
        </w:rPr>
        <w:t xml:space="preserve"> чиме</w:t>
      </w:r>
      <w:r w:rsidR="00216A17">
        <w:rPr>
          <w:color w:val="000000"/>
          <w:kern w:val="0"/>
          <w:lang w:val="sr-Cyrl-CS"/>
        </w:rPr>
        <w:t xml:space="preserve"> </w:t>
      </w:r>
      <w:r w:rsidR="005B3EC3">
        <w:rPr>
          <w:color w:val="000000"/>
          <w:kern w:val="0"/>
          <w:lang w:val="sr-Cyrl-CS"/>
        </w:rPr>
        <w:t>ће утицати на под</w:t>
      </w:r>
      <w:r w:rsidR="001F744B">
        <w:rPr>
          <w:color w:val="000000"/>
          <w:kern w:val="0"/>
          <w:lang w:val="sr-Cyrl-CS"/>
        </w:rPr>
        <w:t>изање општ</w:t>
      </w:r>
      <w:r w:rsidR="005B3EC3">
        <w:rPr>
          <w:color w:val="000000"/>
          <w:kern w:val="0"/>
          <w:lang w:val="sr-Cyrl-CS"/>
        </w:rPr>
        <w:t>е здравствене културе, борбу против ризичног понашања и промовисање здравног начина живота.</w:t>
      </w:r>
    </w:p>
    <w:p w:rsidR="00A443C1" w:rsidRPr="00A443C1" w:rsidRDefault="00A443C1" w:rsidP="00A443C1">
      <w:pPr>
        <w:spacing w:line="240" w:lineRule="auto"/>
        <w:ind w:firstLine="720"/>
        <w:jc w:val="both"/>
        <w:rPr>
          <w:color w:val="000000"/>
          <w:kern w:val="0"/>
          <w:lang w:val="sr-Cyrl-CS"/>
        </w:rPr>
      </w:pPr>
    </w:p>
    <w:p w:rsidR="00A443C1" w:rsidRPr="00A443C1" w:rsidRDefault="00A443C1" w:rsidP="00A443C1">
      <w:pPr>
        <w:spacing w:line="240" w:lineRule="auto"/>
        <w:ind w:firstLine="720"/>
        <w:jc w:val="both"/>
        <w:rPr>
          <w:color w:val="000000"/>
          <w:kern w:val="0"/>
          <w:lang w:val="sr-Cyrl-CS"/>
        </w:rPr>
      </w:pPr>
    </w:p>
    <w:p w:rsidR="00A443C1" w:rsidRPr="00A443C1" w:rsidRDefault="00A443C1" w:rsidP="00A443C1">
      <w:pPr>
        <w:spacing w:line="240" w:lineRule="auto"/>
        <w:ind w:left="780"/>
        <w:jc w:val="both"/>
        <w:rPr>
          <w:color w:val="000000"/>
          <w:kern w:val="0"/>
          <w:lang w:val="sr-Cyrl-CS"/>
        </w:rPr>
      </w:pPr>
      <w:r w:rsidRPr="00816C78">
        <w:rPr>
          <w:b/>
          <w:color w:val="000000"/>
          <w:kern w:val="0"/>
          <w:lang w:val="sr-Cyrl-CS"/>
        </w:rPr>
        <w:t>2. Побољшати квалитет рада кроз</w:t>
      </w:r>
      <w:r w:rsidRPr="00A443C1">
        <w:rPr>
          <w:color w:val="000000"/>
          <w:kern w:val="0"/>
          <w:lang w:val="sr-Cyrl-CS"/>
        </w:rPr>
        <w:t>:</w:t>
      </w:r>
    </w:p>
    <w:p w:rsidR="00A443C1" w:rsidRPr="00A443C1" w:rsidRDefault="00A443C1" w:rsidP="00A443C1">
      <w:pPr>
        <w:spacing w:line="240" w:lineRule="auto"/>
        <w:ind w:left="1860"/>
        <w:jc w:val="both"/>
        <w:rPr>
          <w:color w:val="000000"/>
          <w:kern w:val="0"/>
          <w:lang w:val="sr-Cyrl-CS"/>
        </w:rPr>
      </w:pPr>
    </w:p>
    <w:p w:rsidR="00A443C1" w:rsidRPr="00A443C1" w:rsidRDefault="00A443C1" w:rsidP="000A5B4A">
      <w:pPr>
        <w:numPr>
          <w:ilvl w:val="0"/>
          <w:numId w:val="4"/>
        </w:numPr>
        <w:spacing w:line="240" w:lineRule="auto"/>
        <w:jc w:val="both"/>
        <w:rPr>
          <w:color w:val="000000"/>
          <w:kern w:val="0"/>
          <w:lang w:val="sr-Cyrl-CS"/>
        </w:rPr>
      </w:pPr>
      <w:r w:rsidRPr="00A443C1">
        <w:rPr>
          <w:color w:val="000000"/>
          <w:kern w:val="0"/>
          <w:lang w:val="sr-Cyrl-CS"/>
        </w:rPr>
        <w:t>Примен</w:t>
      </w:r>
      <w:r w:rsidRPr="00A443C1">
        <w:rPr>
          <w:color w:val="000000"/>
          <w:kern w:val="0"/>
          <w:lang w:val="sr-Cyrl-RS"/>
        </w:rPr>
        <w:t>у</w:t>
      </w:r>
      <w:r w:rsidRPr="00A443C1">
        <w:rPr>
          <w:color w:val="000000"/>
          <w:kern w:val="0"/>
          <w:lang w:val="sr-Cyrl-CS"/>
        </w:rPr>
        <w:t xml:space="preserve"> постојећих и најновијих водича добре праксе ради обезбеђивања једнаке доступности, квалитета и адекватног обима превентивних прегледа препоручених у овим документима. </w:t>
      </w:r>
    </w:p>
    <w:p w:rsidR="00A443C1" w:rsidRPr="00A443C1" w:rsidRDefault="00A443C1" w:rsidP="00A443C1">
      <w:pPr>
        <w:spacing w:line="240" w:lineRule="auto"/>
        <w:ind w:left="720"/>
        <w:jc w:val="both"/>
        <w:rPr>
          <w:color w:val="000000"/>
          <w:kern w:val="0"/>
          <w:lang w:val="sr-Cyrl-CS"/>
        </w:rPr>
      </w:pPr>
    </w:p>
    <w:p w:rsidR="00A443C1" w:rsidRPr="00A443C1" w:rsidRDefault="00A443C1" w:rsidP="000A5B4A">
      <w:pPr>
        <w:numPr>
          <w:ilvl w:val="0"/>
          <w:numId w:val="4"/>
        </w:numPr>
        <w:spacing w:line="240" w:lineRule="auto"/>
        <w:jc w:val="both"/>
        <w:rPr>
          <w:color w:val="000000"/>
          <w:kern w:val="0"/>
          <w:lang w:val="sr-Cyrl-CS"/>
        </w:rPr>
      </w:pPr>
      <w:r w:rsidRPr="00A443C1">
        <w:rPr>
          <w:color w:val="000000"/>
          <w:kern w:val="0"/>
          <w:lang w:val="sr-Cyrl-CS"/>
        </w:rPr>
        <w:t>Доследну примену усвојених процедура и поступака у пружању здравствене заштите као и стандарда утврђених у спроведеном акредитационом поступку који ће омогућити квалитетнији и ефикаснији рад служби, остваривање права из здравствене заштите на брз, квалитетан, економичан и на закону заснован начин.</w:t>
      </w:r>
    </w:p>
    <w:p w:rsidR="00A443C1" w:rsidRPr="00A443C1" w:rsidRDefault="00A443C1" w:rsidP="00A443C1">
      <w:pPr>
        <w:spacing w:line="240" w:lineRule="auto"/>
        <w:ind w:left="720"/>
        <w:jc w:val="both"/>
        <w:rPr>
          <w:color w:val="000000"/>
          <w:kern w:val="0"/>
          <w:lang w:val="sr-Cyrl-CS"/>
        </w:rPr>
      </w:pPr>
    </w:p>
    <w:p w:rsidR="00A443C1" w:rsidRPr="00C65ACD" w:rsidRDefault="009F2A9D" w:rsidP="000A5B4A">
      <w:pPr>
        <w:numPr>
          <w:ilvl w:val="0"/>
          <w:numId w:val="4"/>
        </w:numPr>
        <w:spacing w:line="240" w:lineRule="auto"/>
        <w:jc w:val="both"/>
        <w:rPr>
          <w:kern w:val="0"/>
          <w:lang w:val="sr-Cyrl-CS"/>
        </w:rPr>
      </w:pPr>
      <w:r>
        <w:rPr>
          <w:kern w:val="0"/>
          <w:lang w:val="sr-Cyrl-CS"/>
        </w:rPr>
        <w:t>У 2017. г</w:t>
      </w:r>
      <w:r w:rsidR="001F744B">
        <w:rPr>
          <w:kern w:val="0"/>
          <w:lang w:val="sr-Cyrl-CS"/>
        </w:rPr>
        <w:t>одини план</w:t>
      </w:r>
      <w:r w:rsidR="0046714A">
        <w:rPr>
          <w:kern w:val="0"/>
          <w:lang w:val="sr-Cyrl-CS"/>
        </w:rPr>
        <w:t>ирано је обезбеђивње адекватнијег простора за рад</w:t>
      </w:r>
      <w:r w:rsidR="005F4913">
        <w:rPr>
          <w:kern w:val="0"/>
          <w:lang w:val="sr-Cyrl-CS"/>
        </w:rPr>
        <w:t xml:space="preserve"> ц</w:t>
      </w:r>
      <w:r w:rsidR="00A443C1" w:rsidRPr="00C65ACD">
        <w:rPr>
          <w:kern w:val="0"/>
          <w:lang w:val="sr-Cyrl-CS"/>
        </w:rPr>
        <w:t>ентралне стерилизације за стерилизацију свих инструмената, завојног и санитетског материјала и свега што је потребно за безбедан рад свих амбуланти и превијалишта, чиме ће се омогућити бржи поступак стерилизације, а све са циљем да се смањи чекање на остваривање здравствене услуге, повећа безбе</w:t>
      </w:r>
      <w:r w:rsidR="005B3EC3">
        <w:rPr>
          <w:kern w:val="0"/>
          <w:lang w:val="sr-Cyrl-CS"/>
        </w:rPr>
        <w:t>дност пацијената и запослених.</w:t>
      </w:r>
    </w:p>
    <w:p w:rsidR="00A443C1" w:rsidRPr="00C65ACD" w:rsidRDefault="00A443C1" w:rsidP="00A443C1">
      <w:pPr>
        <w:spacing w:line="240" w:lineRule="auto"/>
        <w:ind w:left="360"/>
        <w:jc w:val="both"/>
        <w:rPr>
          <w:kern w:val="0"/>
          <w:lang w:val="sr-Cyrl-CS"/>
        </w:rPr>
      </w:pPr>
    </w:p>
    <w:p w:rsidR="00A443C1" w:rsidRPr="00A443C1" w:rsidRDefault="008D396B" w:rsidP="000A5B4A">
      <w:pPr>
        <w:numPr>
          <w:ilvl w:val="0"/>
          <w:numId w:val="4"/>
        </w:numPr>
        <w:spacing w:line="240" w:lineRule="auto"/>
        <w:jc w:val="both"/>
        <w:rPr>
          <w:color w:val="000000"/>
          <w:kern w:val="0"/>
          <w:lang w:val="sr-Cyrl-CS"/>
        </w:rPr>
      </w:pPr>
      <w:r>
        <w:rPr>
          <w:color w:val="000000"/>
          <w:kern w:val="0"/>
          <w:lang w:val="sr-Cyrl-RS"/>
        </w:rPr>
        <w:t>Унапређење процеса рада проширењем капацитета и модернизациојом информациног система који ће обезбедити бржи, сигурнији и квалитетнији рад запоселних а самим тим и квалитетније и ефикасније пружање здравствених услуга, чиме ће се подићи задовољство запослених</w:t>
      </w:r>
      <w:r w:rsidR="00CF5CB4">
        <w:rPr>
          <w:color w:val="000000"/>
          <w:kern w:val="0"/>
          <w:lang w:val="sr-Cyrl-RS"/>
        </w:rPr>
        <w:t xml:space="preserve"> као и корисника здравствених услуга.</w:t>
      </w:r>
    </w:p>
    <w:p w:rsidR="00A443C1" w:rsidRPr="00A443C1" w:rsidRDefault="00A443C1" w:rsidP="00C91F7F">
      <w:pPr>
        <w:spacing w:line="240" w:lineRule="auto"/>
        <w:jc w:val="both"/>
        <w:rPr>
          <w:color w:val="000000"/>
          <w:kern w:val="0"/>
          <w:lang w:val="sr-Cyrl-CS"/>
        </w:rPr>
      </w:pPr>
    </w:p>
    <w:p w:rsidR="005B3EC3" w:rsidRPr="009F2A9D" w:rsidRDefault="00CF5CB4" w:rsidP="000A5B4A">
      <w:pPr>
        <w:numPr>
          <w:ilvl w:val="0"/>
          <w:numId w:val="4"/>
        </w:numPr>
        <w:spacing w:line="240" w:lineRule="auto"/>
        <w:jc w:val="both"/>
        <w:rPr>
          <w:kern w:val="0"/>
          <w:lang w:val="sr-Cyrl-RS"/>
        </w:rPr>
      </w:pPr>
      <w:r>
        <w:rPr>
          <w:kern w:val="0"/>
          <w:lang w:val="sr-Cyrl-RS"/>
        </w:rPr>
        <w:t>Интензивирати стручност кадра слањем већег броја високо стручног кадра на е</w:t>
      </w:r>
      <w:r w:rsidR="00F06A25">
        <w:rPr>
          <w:kern w:val="0"/>
          <w:lang w:val="sr-Cyrl-RS"/>
        </w:rPr>
        <w:t>дукације – стручне специфичне к</w:t>
      </w:r>
      <w:r>
        <w:rPr>
          <w:kern w:val="0"/>
          <w:lang w:val="sr-Cyrl-RS"/>
        </w:rPr>
        <w:t>у</w:t>
      </w:r>
      <w:r w:rsidR="00F06A25">
        <w:rPr>
          <w:kern w:val="0"/>
          <w:lang w:val="sr-Cyrl-RS"/>
        </w:rPr>
        <w:t>р</w:t>
      </w:r>
      <w:r>
        <w:rPr>
          <w:kern w:val="0"/>
          <w:lang w:val="sr-Cyrl-RS"/>
        </w:rPr>
        <w:t>севе из УЗ дијагностике у циљу бржег и бољег дијагностиковања болести.</w:t>
      </w:r>
      <w:r w:rsidR="00A443C1" w:rsidRPr="00C65ACD">
        <w:rPr>
          <w:kern w:val="0"/>
          <w:lang w:val="sr-Cyrl-RS"/>
        </w:rPr>
        <w:t xml:space="preserve"> </w:t>
      </w:r>
      <w:r w:rsidRPr="009F2A9D">
        <w:rPr>
          <w:kern w:val="0"/>
          <w:lang w:val="sr-Cyrl-RS"/>
        </w:rPr>
        <w:t xml:space="preserve">Стручно усавршавање здравствених радника и здравствених сарадника  за 2017. годину  ће се организовати у складу са Предлогом Плана стручног усавршавања </w:t>
      </w:r>
      <w:r w:rsidR="007741C6" w:rsidRPr="009F2A9D">
        <w:rPr>
          <w:kern w:val="0"/>
          <w:lang w:val="sr-Cyrl-RS"/>
        </w:rPr>
        <w:t>и прописима који уређују ову област.</w:t>
      </w:r>
      <w:r w:rsidR="00A443C1" w:rsidRPr="009F2A9D">
        <w:rPr>
          <w:kern w:val="0"/>
          <w:lang w:val="sr-Cyrl-RS"/>
        </w:rPr>
        <w:t xml:space="preserve"> </w:t>
      </w:r>
    </w:p>
    <w:p w:rsidR="00E1566F" w:rsidRPr="00A66EEB" w:rsidRDefault="00A66EEB" w:rsidP="009F2A9D">
      <w:pPr>
        <w:pStyle w:val="ListParagraph"/>
        <w:suppressAutoHyphens w:val="0"/>
        <w:spacing w:line="240" w:lineRule="auto"/>
        <w:ind w:left="644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Све службе исказле су потребе за набавком ултразвучних апарата</w:t>
      </w:r>
      <w:r w:rsidR="00E1566F" w:rsidRPr="00A66EEB">
        <w:rPr>
          <w:kern w:val="0"/>
          <w:lang w:val="sr-Cyrl-RS" w:eastAsia="en-US"/>
        </w:rPr>
        <w:t xml:space="preserve"> са одговарајућим сондама за потребе: </w:t>
      </w:r>
    </w:p>
    <w:p w:rsidR="00E1566F" w:rsidRPr="00E0072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E0072F">
        <w:rPr>
          <w:kern w:val="0"/>
          <w:lang w:val="sr-Cyrl-RS" w:eastAsia="en-US"/>
        </w:rPr>
        <w:t>Огранак Костолац – Дечија служба УЗ за преглед кукова одојчади ради раног откривања и лечења поремећаја развоја кукова</w:t>
      </w:r>
    </w:p>
    <w:p w:rsidR="00E1566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УЗ апарат за Службу за здравствену заштиту жена ДЗ Пожаревац са вагинално</w:t>
      </w:r>
      <w:r w:rsidR="009C2F69">
        <w:rPr>
          <w:kern w:val="0"/>
          <w:lang w:val="sr-Cyrl-RS" w:eastAsia="en-US"/>
        </w:rPr>
        <w:t>м сондом и сондом за мека ткива</w:t>
      </w:r>
    </w:p>
    <w:p w:rsidR="00E1566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УЗ апарат за Службу за здравствену заштиту деце пр</w:t>
      </w:r>
      <w:r w:rsidR="009C2F69">
        <w:rPr>
          <w:kern w:val="0"/>
          <w:lang w:val="sr-Cyrl-RS" w:eastAsia="en-US"/>
        </w:rPr>
        <w:t>едшколског узраста ДЗ Пожаревац</w:t>
      </w:r>
    </w:p>
    <w:p w:rsidR="00E1566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УЗ апарат за Службу за зд</w:t>
      </w:r>
      <w:r w:rsidR="009C2F69">
        <w:rPr>
          <w:kern w:val="0"/>
          <w:lang w:val="sr-Cyrl-RS" w:eastAsia="en-US"/>
        </w:rPr>
        <w:t xml:space="preserve">равствену заштиту школске деце </w:t>
      </w:r>
      <w:r w:rsidR="00F620B5">
        <w:rPr>
          <w:kern w:val="0"/>
          <w:lang w:val="sr-Cyrl-RS" w:eastAsia="en-US"/>
        </w:rPr>
        <w:t>и омладине</w:t>
      </w:r>
    </w:p>
    <w:p w:rsidR="00E1566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УЗ апарат за Службу</w:t>
      </w:r>
      <w:r w:rsidR="009C2F69">
        <w:rPr>
          <w:kern w:val="0"/>
          <w:lang w:val="sr-Cyrl-RS" w:eastAsia="en-US"/>
        </w:rPr>
        <w:t xml:space="preserve"> медицине рада ДЗ Пожаревац</w:t>
      </w:r>
    </w:p>
    <w:p w:rsidR="00E1566F" w:rsidRDefault="00E1566F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 xml:space="preserve">УЗ </w:t>
      </w:r>
      <w:r w:rsidR="00EF46EC">
        <w:rPr>
          <w:kern w:val="0"/>
          <w:lang w:val="sr-Cyrl-RS" w:eastAsia="en-US"/>
        </w:rPr>
        <w:t xml:space="preserve"> апарат </w:t>
      </w:r>
      <w:r>
        <w:rPr>
          <w:kern w:val="0"/>
          <w:lang w:val="sr-Cyrl-RS" w:eastAsia="en-US"/>
        </w:rPr>
        <w:t>за Слу</w:t>
      </w:r>
      <w:r w:rsidR="009C2F69">
        <w:rPr>
          <w:kern w:val="0"/>
          <w:lang w:val="sr-Cyrl-RS" w:eastAsia="en-US"/>
        </w:rPr>
        <w:t>жбу опште медицине ДЗ Пожаревац</w:t>
      </w:r>
    </w:p>
    <w:p w:rsidR="00EF46EC" w:rsidRDefault="0076701D" w:rsidP="000A5B4A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 xml:space="preserve">УЗ апарат за Службу РО и </w:t>
      </w:r>
      <w:r w:rsidR="00EF46EC">
        <w:rPr>
          <w:kern w:val="0"/>
          <w:lang w:val="sr-Cyrl-RS" w:eastAsia="en-US"/>
        </w:rPr>
        <w:t>У</w:t>
      </w:r>
      <w:r>
        <w:rPr>
          <w:kern w:val="0"/>
          <w:lang w:val="sr-Cyrl-RS" w:eastAsia="en-US"/>
        </w:rPr>
        <w:t>З дијагностику</w:t>
      </w:r>
    </w:p>
    <w:p w:rsidR="00CA18FE" w:rsidRPr="00E12688" w:rsidRDefault="00E1566F" w:rsidP="00E12688">
      <w:pPr>
        <w:suppressAutoHyphens w:val="0"/>
        <w:spacing w:line="240" w:lineRule="auto"/>
        <w:ind w:left="709"/>
        <w:jc w:val="both"/>
        <w:rPr>
          <w:kern w:val="0"/>
          <w:lang w:val="sr-Latn-RS" w:eastAsia="en-US"/>
        </w:rPr>
      </w:pPr>
      <w:r>
        <w:rPr>
          <w:kern w:val="0"/>
          <w:lang w:val="sr-Cyrl-RS" w:eastAsia="en-US"/>
        </w:rPr>
        <w:lastRenderedPageBreak/>
        <w:t>Куповином ових апарта ће се повећати број неинвазивних дијагностичких процедура којима се</w:t>
      </w:r>
      <w:r w:rsidR="00E418ED">
        <w:rPr>
          <w:kern w:val="0"/>
          <w:lang w:val="sr-Cyrl-RS" w:eastAsia="en-US"/>
        </w:rPr>
        <w:t xml:space="preserve"> штите и пацијенти и здравствени радн</w:t>
      </w:r>
      <w:r w:rsidR="00E0072F">
        <w:rPr>
          <w:kern w:val="0"/>
          <w:lang w:val="sr-Cyrl-RS" w:eastAsia="en-US"/>
        </w:rPr>
        <w:t xml:space="preserve">ици, скратиће се листа чекања , </w:t>
      </w:r>
      <w:r w:rsidR="00E418ED">
        <w:rPr>
          <w:kern w:val="0"/>
          <w:lang w:val="sr-Cyrl-RS" w:eastAsia="en-US"/>
        </w:rPr>
        <w:t>брже ће се утврдити дијагноза болести и смањиће се број упућених пацијената на секундарни ниво здравствене заштите.</w:t>
      </w:r>
    </w:p>
    <w:p w:rsidR="00E1566F" w:rsidRPr="00CB4C20" w:rsidRDefault="00E1566F" w:rsidP="00E1566F">
      <w:pPr>
        <w:suppressAutoHyphens w:val="0"/>
        <w:spacing w:line="240" w:lineRule="auto"/>
        <w:ind w:left="720"/>
        <w:jc w:val="both"/>
        <w:rPr>
          <w:kern w:val="0"/>
          <w:lang w:val="sr-Cyrl-RS" w:eastAsia="en-US"/>
        </w:rPr>
      </w:pPr>
    </w:p>
    <w:p w:rsidR="00BB5A4D" w:rsidRDefault="00C65ACD" w:rsidP="000A5B4A">
      <w:pPr>
        <w:numPr>
          <w:ilvl w:val="0"/>
          <w:numId w:val="4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DA6C24">
        <w:rPr>
          <w:kern w:val="0"/>
          <w:lang w:val="sr-Cyrl-RS" w:eastAsia="en-US"/>
        </w:rPr>
        <w:t>За</w:t>
      </w:r>
      <w:r w:rsidR="00CB4C20" w:rsidRPr="00DA6C24">
        <w:rPr>
          <w:kern w:val="0"/>
          <w:lang w:val="sr-Cyrl-RS" w:eastAsia="en-US"/>
        </w:rPr>
        <w:t xml:space="preserve"> службу </w:t>
      </w:r>
      <w:r w:rsidRPr="00DA6C24">
        <w:rPr>
          <w:kern w:val="0"/>
          <w:lang w:val="sr-Cyrl-RS" w:eastAsia="en-US"/>
        </w:rPr>
        <w:t>за здравствену заштиту жена</w:t>
      </w:r>
      <w:r w:rsidR="00DA6C24" w:rsidRPr="00DA6C24">
        <w:rPr>
          <w:kern w:val="0"/>
          <w:lang w:val="sr-Cyrl-RS" w:eastAsia="en-US"/>
        </w:rPr>
        <w:t xml:space="preserve"> Огранак Костолац</w:t>
      </w:r>
      <w:r w:rsidRPr="00DA6C24">
        <w:rPr>
          <w:kern w:val="0"/>
          <w:lang w:val="sr-Cyrl-RS" w:eastAsia="en-US"/>
        </w:rPr>
        <w:t xml:space="preserve"> </w:t>
      </w:r>
      <w:r w:rsidR="00CB4C20" w:rsidRPr="00DA6C24">
        <w:rPr>
          <w:kern w:val="0"/>
          <w:lang w:val="sr-Cyrl-RS" w:eastAsia="en-US"/>
        </w:rPr>
        <w:t xml:space="preserve">планирана је </w:t>
      </w:r>
      <w:r w:rsidR="00DA6C24" w:rsidRPr="00DA6C24">
        <w:rPr>
          <w:kern w:val="0"/>
          <w:lang w:val="sr-Cyrl-RS" w:eastAsia="en-US"/>
        </w:rPr>
        <w:t>куповина једног ЦТГ апарата чиме би се пацијенткињама</w:t>
      </w:r>
      <w:r w:rsidR="0076701D">
        <w:rPr>
          <w:kern w:val="0"/>
          <w:lang w:val="sr-Cyrl-RS" w:eastAsia="en-US"/>
        </w:rPr>
        <w:t>,</w:t>
      </w:r>
      <w:r w:rsidR="00DA6C24" w:rsidRPr="00DA6C24">
        <w:rPr>
          <w:kern w:val="0"/>
          <w:lang w:val="sr-Cyrl-RS" w:eastAsia="en-US"/>
        </w:rPr>
        <w:t xml:space="preserve"> којима се пружа овај вид здравствених услуга </w:t>
      </w:r>
      <w:r w:rsidR="005A7972">
        <w:rPr>
          <w:kern w:val="0"/>
          <w:lang w:val="sr-Cyrl-RS" w:eastAsia="en-US"/>
        </w:rPr>
        <w:t>на</w:t>
      </w:r>
      <w:r w:rsidR="00354185">
        <w:rPr>
          <w:kern w:val="0"/>
          <w:lang w:val="sr-Latn-RS" w:eastAsia="en-US"/>
        </w:rPr>
        <w:t xml:space="preserve"> </w:t>
      </w:r>
      <w:r w:rsidR="005A7972">
        <w:rPr>
          <w:kern w:val="0"/>
          <w:lang w:val="sr-Cyrl-RS" w:eastAsia="en-US"/>
        </w:rPr>
        <w:t>поменутој територији</w:t>
      </w:r>
      <w:r w:rsidR="00B24543">
        <w:rPr>
          <w:kern w:val="0"/>
          <w:lang w:val="sr-Cyrl-RS" w:eastAsia="en-US"/>
        </w:rPr>
        <w:t>, омогућил</w:t>
      </w:r>
      <w:r w:rsidR="00B24543">
        <w:rPr>
          <w:kern w:val="0"/>
          <w:lang w:val="sr-Latn-RS" w:eastAsia="en-US"/>
        </w:rPr>
        <w:t>o</w:t>
      </w:r>
      <w:r w:rsidR="00DA6C24" w:rsidRPr="00DA6C24">
        <w:rPr>
          <w:kern w:val="0"/>
          <w:lang w:val="sr-Cyrl-RS" w:eastAsia="en-US"/>
        </w:rPr>
        <w:t xml:space="preserve"> неометано контролисање трудноће, јер без тог апарата морај</w:t>
      </w:r>
      <w:r w:rsidR="005A7972">
        <w:rPr>
          <w:kern w:val="0"/>
          <w:lang w:val="sr-Cyrl-RS" w:eastAsia="en-US"/>
        </w:rPr>
        <w:t>у бити упућене у Општу болницу П</w:t>
      </w:r>
      <w:r w:rsidR="00DA6C24" w:rsidRPr="00DA6C24">
        <w:rPr>
          <w:kern w:val="0"/>
          <w:lang w:val="sr-Cyrl-RS" w:eastAsia="en-US"/>
        </w:rPr>
        <w:t>ожаревац</w:t>
      </w:r>
      <w:r w:rsidR="005A7972">
        <w:rPr>
          <w:kern w:val="0"/>
          <w:lang w:val="sr-Cyrl-RS" w:eastAsia="en-US"/>
        </w:rPr>
        <w:t xml:space="preserve"> </w:t>
      </w:r>
      <w:r w:rsidR="00DA6C24" w:rsidRPr="00DA6C24">
        <w:rPr>
          <w:kern w:val="0"/>
          <w:lang w:val="sr-Cyrl-RS" w:eastAsia="en-US"/>
        </w:rPr>
        <w:t>- секундарни ниво здравствене заштите.</w:t>
      </w:r>
      <w:r w:rsidR="00CB4C20" w:rsidRPr="00DA6C24">
        <w:rPr>
          <w:kern w:val="0"/>
          <w:lang w:val="sr-Cyrl-RS" w:eastAsia="en-US"/>
        </w:rPr>
        <w:t xml:space="preserve"> </w:t>
      </w:r>
    </w:p>
    <w:p w:rsidR="009F2A9D" w:rsidRDefault="009F2A9D" w:rsidP="009F2A9D">
      <w:pPr>
        <w:suppressAutoHyphens w:val="0"/>
        <w:spacing w:line="240" w:lineRule="auto"/>
        <w:ind w:left="644"/>
        <w:jc w:val="both"/>
        <w:rPr>
          <w:kern w:val="0"/>
          <w:lang w:val="sr-Cyrl-RS" w:eastAsia="en-US"/>
        </w:rPr>
      </w:pPr>
    </w:p>
    <w:p w:rsidR="00DA6C24" w:rsidRDefault="009F2A9D" w:rsidP="000A5B4A">
      <w:pPr>
        <w:pStyle w:val="ListParagraph"/>
        <w:numPr>
          <w:ilvl w:val="0"/>
          <w:numId w:val="4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FC7383">
        <w:rPr>
          <w:kern w:val="0"/>
          <w:lang w:val="sr-Cyrl-RS" w:eastAsia="en-US"/>
        </w:rPr>
        <w:t xml:space="preserve">За потребе Службе за здравствену заштиту жена неопходна је набавка два стерилизатора од </w:t>
      </w:r>
      <w:r w:rsidR="00276668">
        <w:rPr>
          <w:kern w:val="0"/>
          <w:lang w:val="sr-Cyrl-RS" w:eastAsia="en-US"/>
        </w:rPr>
        <w:t>по 120 литара због специфичн</w:t>
      </w:r>
      <w:r w:rsidR="00276668">
        <w:rPr>
          <w:kern w:val="0"/>
          <w:lang w:val="sr-Latn-RS" w:eastAsia="en-US"/>
        </w:rPr>
        <w:t xml:space="preserve">e </w:t>
      </w:r>
      <w:r w:rsidR="00276668">
        <w:rPr>
          <w:kern w:val="0"/>
          <w:lang w:val="sr-Cyrl-RS" w:eastAsia="en-US"/>
        </w:rPr>
        <w:t xml:space="preserve">величине гинеколошких инструмената – спекулума и </w:t>
      </w:r>
      <w:r w:rsidRPr="00FC7383">
        <w:rPr>
          <w:kern w:val="0"/>
          <w:lang w:val="sr-Cyrl-RS" w:eastAsia="en-US"/>
        </w:rPr>
        <w:t xml:space="preserve"> металних касета у којима се </w:t>
      </w:r>
      <w:r w:rsidR="00276668">
        <w:rPr>
          <w:kern w:val="0"/>
          <w:lang w:val="sr-Cyrl-RS" w:eastAsia="en-US"/>
        </w:rPr>
        <w:t xml:space="preserve">они </w:t>
      </w:r>
      <w:r w:rsidRPr="00FC7383">
        <w:rPr>
          <w:kern w:val="0"/>
          <w:lang w:val="sr-Cyrl-RS" w:eastAsia="en-US"/>
        </w:rPr>
        <w:t>стерилишту</w:t>
      </w:r>
      <w:r w:rsidR="00276668">
        <w:rPr>
          <w:kern w:val="0"/>
          <w:lang w:val="sr-Cyrl-RS" w:eastAsia="en-US"/>
        </w:rPr>
        <w:t>.</w:t>
      </w:r>
      <w:r w:rsidRPr="00FC7383">
        <w:rPr>
          <w:kern w:val="0"/>
          <w:lang w:val="sr-Cyrl-RS" w:eastAsia="en-US"/>
        </w:rPr>
        <w:t xml:space="preserve"> </w:t>
      </w:r>
    </w:p>
    <w:p w:rsidR="00276668" w:rsidRPr="00903722" w:rsidRDefault="00276668" w:rsidP="00903722">
      <w:pPr>
        <w:rPr>
          <w:kern w:val="0"/>
          <w:lang w:val="sr-Cyrl-RS" w:eastAsia="en-US"/>
        </w:rPr>
      </w:pPr>
    </w:p>
    <w:p w:rsidR="002D604F" w:rsidRPr="003B796A" w:rsidRDefault="002D604F" w:rsidP="002D604F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>Служби за</w:t>
      </w:r>
      <w:r w:rsidRPr="00276668">
        <w:rPr>
          <w:lang w:val="sr-Cyrl-RS"/>
        </w:rPr>
        <w:t xml:space="preserve"> РО и УЗ </w:t>
      </w:r>
      <w:r>
        <w:rPr>
          <w:lang w:val="sr-Cyrl-RS"/>
        </w:rPr>
        <w:t>потребна је набавка:</w:t>
      </w:r>
    </w:p>
    <w:p w:rsidR="002D604F" w:rsidRPr="00A22C41" w:rsidRDefault="002D604F" w:rsidP="002D604F">
      <w:pPr>
        <w:pStyle w:val="ListParagraph"/>
        <w:numPr>
          <w:ilvl w:val="0"/>
          <w:numId w:val="15"/>
        </w:numPr>
        <w:jc w:val="both"/>
        <w:rPr>
          <w:color w:val="000000" w:themeColor="text1"/>
          <w:kern w:val="0"/>
          <w:lang w:val="sr-Cyrl-RS" w:eastAsia="en-US"/>
        </w:rPr>
      </w:pPr>
      <w:r w:rsidRPr="007D15BE">
        <w:t>дигиталног Р</w:t>
      </w:r>
      <w:r w:rsidRPr="00A22C41">
        <w:rPr>
          <w:lang w:val="sr-Cyrl-RS"/>
        </w:rPr>
        <w:t>ТГ</w:t>
      </w:r>
      <w:r w:rsidRPr="007D15BE">
        <w:t xml:space="preserve"> апарата</w:t>
      </w:r>
      <w:r w:rsidRPr="00A22C41">
        <w:rPr>
          <w:lang w:val="sr-Cyrl-RS"/>
        </w:rPr>
        <w:t xml:space="preserve"> са флет панелом за снимање коштаног система. Постојећи апарат је стар око 30 година, често се квари, на поправку се дуго чека.</w:t>
      </w:r>
      <w:r w:rsidRPr="00A22C41">
        <w:rPr>
          <w:color w:val="FF0000"/>
        </w:rPr>
        <w:t xml:space="preserve"> </w:t>
      </w:r>
    </w:p>
    <w:p w:rsidR="002D604F" w:rsidRPr="00A22C41" w:rsidRDefault="002D604F" w:rsidP="002D604F">
      <w:pPr>
        <w:pStyle w:val="ListParagraph"/>
        <w:numPr>
          <w:ilvl w:val="0"/>
          <w:numId w:val="15"/>
        </w:numPr>
        <w:suppressAutoHyphens w:val="0"/>
        <w:spacing w:line="240" w:lineRule="auto"/>
        <w:jc w:val="both"/>
        <w:rPr>
          <w:color w:val="FF0000"/>
          <w:kern w:val="0"/>
          <w:lang w:val="sr-Cyrl-RS" w:eastAsia="en-US"/>
        </w:rPr>
      </w:pPr>
      <w:r>
        <w:rPr>
          <w:kern w:val="0"/>
          <w:lang w:val="sr-Cyrl-RS" w:eastAsia="en-US"/>
        </w:rPr>
        <w:t>с</w:t>
      </w:r>
      <w:r w:rsidRPr="003B796A">
        <w:rPr>
          <w:kern w:val="0"/>
          <w:lang w:val="sr-Cyrl-RS" w:eastAsia="en-US"/>
        </w:rPr>
        <w:t xml:space="preserve">лужби РО дијагностике огранка Костолац потребно је купити један дигитални РО апарат </w:t>
      </w:r>
      <w:r w:rsidRPr="003B796A">
        <w:rPr>
          <w:lang w:val="sr-Cyrl-RS"/>
        </w:rPr>
        <w:t>са флет панелом за скопију и радиографију</w:t>
      </w:r>
      <w:r w:rsidRPr="003B796A">
        <w:rPr>
          <w:kern w:val="0"/>
          <w:lang w:val="sr-Cyrl-RS" w:eastAsia="en-US"/>
        </w:rPr>
        <w:t xml:space="preserve">. </w:t>
      </w:r>
      <w:r w:rsidRPr="00A22C41">
        <w:rPr>
          <w:lang w:val="sr-Cyrl-RS"/>
        </w:rPr>
        <w:t>Постојећи апарат је стар око 30 година, често се квари, на поправку се дуго чека.</w:t>
      </w:r>
      <w:r w:rsidRPr="00A22C41">
        <w:rPr>
          <w:color w:val="FF0000"/>
        </w:rPr>
        <w:t xml:space="preserve"> </w:t>
      </w:r>
    </w:p>
    <w:p w:rsidR="002D604F" w:rsidRPr="003B796A" w:rsidRDefault="002D604F" w:rsidP="002D604F">
      <w:pPr>
        <w:pStyle w:val="ListParagraph"/>
        <w:suppressAutoHyphens w:val="0"/>
        <w:spacing w:line="240" w:lineRule="auto"/>
        <w:ind w:left="1364"/>
        <w:jc w:val="both"/>
        <w:rPr>
          <w:color w:val="FF0000"/>
          <w:kern w:val="0"/>
          <w:lang w:val="sr-Cyrl-RS" w:eastAsia="en-US"/>
        </w:rPr>
      </w:pPr>
      <w:r>
        <w:rPr>
          <w:kern w:val="0"/>
          <w:lang w:val="sr-Cyrl-RS" w:eastAsia="en-US"/>
        </w:rPr>
        <w:t xml:space="preserve">Набавком ових апарата  би се добио </w:t>
      </w:r>
      <w:r>
        <w:rPr>
          <w:lang w:val="sr-Cyrl-RS"/>
        </w:rPr>
        <w:t>квалитетнији приказ сниманих регија,  могућност компјујетрске обраде слике, чување снимака ради поређења, смањује се зрачење пацијената, повећава се броја пацијената за рендгеноскопију са циљаном графијом са контрастом и смањује зрачење запослених,  као и њихова изложеност опасним хемикалијама које се сада користе. Смањиле би се листе чекања.</w:t>
      </w:r>
    </w:p>
    <w:p w:rsidR="00276668" w:rsidRPr="00FC7383" w:rsidRDefault="00276668" w:rsidP="00276668">
      <w:pPr>
        <w:suppressAutoHyphens w:val="0"/>
        <w:spacing w:line="240" w:lineRule="auto"/>
        <w:ind w:left="705" w:hanging="345"/>
        <w:jc w:val="both"/>
        <w:rPr>
          <w:color w:val="FF0000"/>
          <w:kern w:val="0"/>
          <w:lang w:val="sr-Cyrl-RS" w:eastAsia="en-US"/>
        </w:rPr>
      </w:pPr>
    </w:p>
    <w:p w:rsidR="00276668" w:rsidRDefault="00276668" w:rsidP="009F2A9D">
      <w:pPr>
        <w:suppressAutoHyphens w:val="0"/>
        <w:spacing w:line="240" w:lineRule="auto"/>
        <w:ind w:left="644" w:hanging="360"/>
        <w:jc w:val="both"/>
        <w:rPr>
          <w:color w:val="000000" w:themeColor="text1"/>
          <w:kern w:val="0"/>
          <w:lang w:val="sr-Cyrl-RS" w:eastAsia="en-US"/>
        </w:rPr>
      </w:pPr>
    </w:p>
    <w:p w:rsidR="009F2A9D" w:rsidRPr="00817FAA" w:rsidRDefault="002D604F" w:rsidP="009F2A9D">
      <w:pPr>
        <w:suppressAutoHyphens w:val="0"/>
        <w:spacing w:line="240" w:lineRule="auto"/>
        <w:ind w:left="644" w:hanging="360"/>
        <w:jc w:val="both"/>
        <w:rPr>
          <w:color w:val="000000" w:themeColor="text1"/>
          <w:kern w:val="0"/>
          <w:lang w:val="sr-Cyrl-RS" w:eastAsia="en-US"/>
        </w:rPr>
      </w:pPr>
      <w:r>
        <w:rPr>
          <w:color w:val="000000" w:themeColor="text1"/>
          <w:kern w:val="0"/>
          <w:lang w:val="sr-Cyrl-RS" w:eastAsia="en-US"/>
        </w:rPr>
        <w:t>9.</w:t>
      </w:r>
      <w:r w:rsidR="00276668">
        <w:rPr>
          <w:color w:val="000000" w:themeColor="text1"/>
          <w:kern w:val="0"/>
          <w:lang w:val="sr-Cyrl-RS" w:eastAsia="en-US"/>
        </w:rPr>
        <w:tab/>
      </w:r>
      <w:r w:rsidR="009F2A9D" w:rsidRPr="00817FAA">
        <w:rPr>
          <w:color w:val="000000" w:themeColor="text1"/>
          <w:kern w:val="0"/>
          <w:lang w:val="sr-Cyrl-RS" w:eastAsia="en-US"/>
        </w:rPr>
        <w:t xml:space="preserve">Због повећаног броја пацијената са акутним коронарним синдромом а ради правовремене дијагнозе и терапије неопходно је обезбедити ЕКГ апарате: </w:t>
      </w:r>
    </w:p>
    <w:p w:rsidR="009F2A9D" w:rsidRPr="00817FAA" w:rsidRDefault="009F2A9D" w:rsidP="009F2A9D">
      <w:pPr>
        <w:suppressAutoHyphens w:val="0"/>
        <w:spacing w:line="240" w:lineRule="auto"/>
        <w:ind w:left="705"/>
        <w:jc w:val="both"/>
        <w:rPr>
          <w:color w:val="000000" w:themeColor="text1"/>
          <w:kern w:val="0"/>
          <w:lang w:val="sr-Cyrl-RS" w:eastAsia="en-US"/>
        </w:rPr>
      </w:pPr>
      <w:r w:rsidRPr="00817FAA">
        <w:rPr>
          <w:color w:val="000000" w:themeColor="text1"/>
          <w:kern w:val="0"/>
          <w:lang w:val="sr-Cyrl-RS" w:eastAsia="en-US"/>
        </w:rPr>
        <w:t>-</w:t>
      </w:r>
      <w:r w:rsidRPr="00817FAA">
        <w:rPr>
          <w:color w:val="000000" w:themeColor="text1"/>
          <w:kern w:val="0"/>
          <w:lang w:val="sr-Cyrl-RS" w:eastAsia="en-US"/>
        </w:rPr>
        <w:tab/>
        <w:t>1 за Огранак Костолац,</w:t>
      </w:r>
    </w:p>
    <w:p w:rsidR="009F2A9D" w:rsidRPr="00817FAA" w:rsidRDefault="009F2A9D" w:rsidP="009F2A9D">
      <w:pPr>
        <w:suppressAutoHyphens w:val="0"/>
        <w:spacing w:line="240" w:lineRule="auto"/>
        <w:ind w:left="705"/>
        <w:jc w:val="both"/>
        <w:rPr>
          <w:color w:val="000000" w:themeColor="text1"/>
          <w:kern w:val="0"/>
          <w:lang w:val="sr-Cyrl-RS" w:eastAsia="en-US"/>
        </w:rPr>
      </w:pPr>
      <w:r w:rsidRPr="00817FAA">
        <w:rPr>
          <w:color w:val="000000" w:themeColor="text1"/>
          <w:kern w:val="0"/>
          <w:lang w:val="sr-Cyrl-RS" w:eastAsia="en-US"/>
        </w:rPr>
        <w:t xml:space="preserve">- </w:t>
      </w:r>
      <w:r w:rsidRPr="00817FAA">
        <w:rPr>
          <w:color w:val="000000" w:themeColor="text1"/>
          <w:kern w:val="0"/>
          <w:lang w:val="sr-Cyrl-RS" w:eastAsia="en-US"/>
        </w:rPr>
        <w:tab/>
        <w:t>2 портабл ЕКГ апарата за СХМП</w:t>
      </w:r>
    </w:p>
    <w:p w:rsidR="009F2A9D" w:rsidRDefault="009F2A9D" w:rsidP="009F2A9D">
      <w:pPr>
        <w:suppressAutoHyphens w:val="0"/>
        <w:spacing w:line="240" w:lineRule="auto"/>
        <w:ind w:left="705"/>
        <w:jc w:val="both"/>
        <w:rPr>
          <w:color w:val="000000" w:themeColor="text1"/>
          <w:kern w:val="0"/>
          <w:lang w:val="sr-Cyrl-RS" w:eastAsia="en-US"/>
        </w:rPr>
      </w:pPr>
      <w:r w:rsidRPr="00817FAA">
        <w:rPr>
          <w:color w:val="000000" w:themeColor="text1"/>
          <w:kern w:val="0"/>
          <w:lang w:val="sr-Cyrl-RS" w:eastAsia="en-US"/>
        </w:rPr>
        <w:t>-</w:t>
      </w:r>
      <w:r w:rsidRPr="00817FAA">
        <w:rPr>
          <w:color w:val="000000" w:themeColor="text1"/>
          <w:kern w:val="0"/>
          <w:lang w:val="sr-Cyrl-RS" w:eastAsia="en-US"/>
        </w:rPr>
        <w:tab/>
        <w:t>2 троканална ЕКГ апарата за Службу општае медицине ДЗ Пожаревац</w:t>
      </w:r>
    </w:p>
    <w:p w:rsidR="009F2A9D" w:rsidRPr="00FC7383" w:rsidRDefault="009F2A9D" w:rsidP="00276668">
      <w:pPr>
        <w:suppressAutoHyphens w:val="0"/>
        <w:spacing w:line="240" w:lineRule="auto"/>
        <w:jc w:val="both"/>
        <w:rPr>
          <w:color w:val="FF0000"/>
          <w:kern w:val="0"/>
          <w:lang w:val="sr-Cyrl-RS" w:eastAsia="en-US"/>
        </w:rPr>
      </w:pPr>
    </w:p>
    <w:p w:rsidR="009F2A9D" w:rsidRDefault="009F2A9D" w:rsidP="009F2A9D">
      <w:pPr>
        <w:suppressAutoHyphens w:val="0"/>
        <w:spacing w:line="240" w:lineRule="auto"/>
        <w:jc w:val="both"/>
        <w:rPr>
          <w:kern w:val="0"/>
          <w:lang w:val="sr-Cyrl-RS" w:eastAsia="en-US"/>
        </w:rPr>
      </w:pPr>
    </w:p>
    <w:p w:rsidR="009F2A9D" w:rsidRPr="00532B72" w:rsidRDefault="009F2A9D" w:rsidP="009F2A9D">
      <w:pPr>
        <w:suppressAutoHyphens w:val="0"/>
        <w:spacing w:line="240" w:lineRule="auto"/>
        <w:ind w:left="705" w:hanging="345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1</w:t>
      </w:r>
      <w:r w:rsidR="002D604F">
        <w:rPr>
          <w:kern w:val="0"/>
          <w:lang w:val="sr-Cyrl-RS" w:eastAsia="en-US"/>
        </w:rPr>
        <w:t>0</w:t>
      </w:r>
      <w:r>
        <w:rPr>
          <w:kern w:val="0"/>
          <w:lang w:val="sr-Cyrl-RS" w:eastAsia="en-US"/>
        </w:rPr>
        <w:t>.</w:t>
      </w:r>
      <w:r w:rsidRPr="009F2A9D">
        <w:rPr>
          <w:color w:val="FF0000"/>
          <w:kern w:val="0"/>
          <w:lang w:val="sr-Cyrl-RS" w:eastAsia="en-US"/>
        </w:rPr>
        <w:tab/>
      </w:r>
      <w:r w:rsidRPr="00532B72">
        <w:rPr>
          <w:kern w:val="0"/>
          <w:lang w:val="sr-Cyrl-RS" w:eastAsia="en-US"/>
        </w:rPr>
        <w:t>Због природе посла које обавља СХМП потребно је купити инхалатор и сет за интубацију.</w:t>
      </w:r>
    </w:p>
    <w:p w:rsidR="009F2A9D" w:rsidRDefault="009F2A9D" w:rsidP="009F2A9D">
      <w:pPr>
        <w:suppressAutoHyphens w:val="0"/>
        <w:spacing w:line="240" w:lineRule="auto"/>
        <w:ind w:left="705" w:hanging="345"/>
        <w:jc w:val="both"/>
        <w:rPr>
          <w:kern w:val="0"/>
          <w:lang w:val="sr-Cyrl-RS" w:eastAsia="en-US"/>
        </w:rPr>
      </w:pPr>
    </w:p>
    <w:p w:rsidR="00276668" w:rsidRPr="00276668" w:rsidRDefault="00276668" w:rsidP="00276668">
      <w:pPr>
        <w:suppressAutoHyphens w:val="0"/>
        <w:spacing w:line="240" w:lineRule="auto"/>
        <w:ind w:left="644" w:hanging="284"/>
        <w:jc w:val="both"/>
        <w:rPr>
          <w:kern w:val="0"/>
          <w:lang w:val="sr-Cyrl-RS" w:eastAsia="en-US"/>
        </w:rPr>
      </w:pPr>
      <w:r w:rsidRPr="00276668">
        <w:rPr>
          <w:kern w:val="0"/>
          <w:lang w:val="sr-Cyrl-RS" w:eastAsia="en-US"/>
        </w:rPr>
        <w:t>1</w:t>
      </w:r>
      <w:r w:rsidR="002D604F">
        <w:rPr>
          <w:kern w:val="0"/>
          <w:lang w:val="sr-Cyrl-RS" w:eastAsia="en-US"/>
        </w:rPr>
        <w:t>1</w:t>
      </w:r>
      <w:r w:rsidR="009F2A9D" w:rsidRPr="00276668">
        <w:rPr>
          <w:kern w:val="0"/>
          <w:lang w:val="sr-Cyrl-RS" w:eastAsia="en-US"/>
        </w:rPr>
        <w:t>.</w:t>
      </w:r>
      <w:r w:rsidR="009F2A9D" w:rsidRPr="00276668">
        <w:rPr>
          <w:kern w:val="0"/>
          <w:lang w:val="sr-Cyrl-RS" w:eastAsia="en-US"/>
        </w:rPr>
        <w:tab/>
      </w:r>
      <w:r w:rsidRPr="00276668">
        <w:rPr>
          <w:color w:val="000000" w:themeColor="text1"/>
          <w:kern w:val="0"/>
          <w:lang w:val="sr-Cyrl-RS" w:eastAsia="en-US"/>
        </w:rPr>
        <w:t>Због техничких немогућности израда прилаза инвалидним лицима у Служби за здравствену заштиту жена ДЗ Пожаревац потребно је купити сет за порођај који би био смештен у Служби хитне медицинске помоћи.</w:t>
      </w:r>
    </w:p>
    <w:p w:rsidR="00276668" w:rsidRDefault="00276668" w:rsidP="009F2A9D">
      <w:pPr>
        <w:suppressAutoHyphens w:val="0"/>
        <w:spacing w:line="240" w:lineRule="auto"/>
        <w:ind w:left="644" w:hanging="284"/>
        <w:jc w:val="both"/>
        <w:rPr>
          <w:kern w:val="0"/>
          <w:lang w:val="sr-Cyrl-RS" w:eastAsia="en-US"/>
        </w:rPr>
      </w:pPr>
    </w:p>
    <w:p w:rsidR="00276668" w:rsidRDefault="00276668" w:rsidP="009F2A9D">
      <w:pPr>
        <w:suppressAutoHyphens w:val="0"/>
        <w:spacing w:line="240" w:lineRule="auto"/>
        <w:ind w:left="644" w:hanging="284"/>
        <w:jc w:val="both"/>
        <w:rPr>
          <w:kern w:val="0"/>
          <w:lang w:val="sr-Cyrl-RS" w:eastAsia="en-US"/>
        </w:rPr>
      </w:pPr>
    </w:p>
    <w:p w:rsidR="009F2A9D" w:rsidRPr="002D604F" w:rsidRDefault="00276668" w:rsidP="002D604F">
      <w:pPr>
        <w:pStyle w:val="ListParagraph"/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2D604F">
        <w:rPr>
          <w:kern w:val="0"/>
          <w:lang w:val="sr-Cyrl-RS" w:eastAsia="en-US"/>
        </w:rPr>
        <w:t>Служби за</w:t>
      </w:r>
      <w:r w:rsidR="009F2A9D" w:rsidRPr="002D604F">
        <w:rPr>
          <w:kern w:val="0"/>
          <w:lang w:val="sr-Cyrl-RS" w:eastAsia="en-US"/>
        </w:rPr>
        <w:t xml:space="preserve"> стоматолошку здравствену заштиту одраслог становништва потребна је: столица за хирургију са свом пратећом опремом; термокаутер 3 комада, Хели</w:t>
      </w:r>
      <w:r w:rsidR="00D12BE4" w:rsidRPr="002D604F">
        <w:rPr>
          <w:kern w:val="0"/>
          <w:lang w:val="sr-Cyrl-RS" w:eastAsia="en-US"/>
        </w:rPr>
        <w:t>о бежични 5 комада,</w:t>
      </w:r>
      <w:r w:rsidR="009F2A9D" w:rsidRPr="002D604F">
        <w:rPr>
          <w:kern w:val="0"/>
          <w:lang w:val="sr-Cyrl-RS" w:eastAsia="en-US"/>
        </w:rPr>
        <w:t xml:space="preserve"> Дуомат 1 </w:t>
      </w:r>
      <w:r w:rsidR="00D12BE4" w:rsidRPr="002D604F">
        <w:rPr>
          <w:kern w:val="0"/>
          <w:lang w:val="sr-Cyrl-RS" w:eastAsia="en-US"/>
        </w:rPr>
        <w:t>комад,</w:t>
      </w:r>
      <w:r w:rsidR="009F2A9D" w:rsidRPr="002D604F">
        <w:rPr>
          <w:kern w:val="0"/>
          <w:lang w:val="sr-Cyrl-RS" w:eastAsia="en-US"/>
        </w:rPr>
        <w:t xml:space="preserve"> апарат за испи</w:t>
      </w:r>
      <w:r w:rsidR="00D12BE4" w:rsidRPr="002D604F">
        <w:rPr>
          <w:kern w:val="0"/>
          <w:lang w:val="sr-Cyrl-RS" w:eastAsia="en-US"/>
        </w:rPr>
        <w:t>тивање виталитета зуба 3 комада,</w:t>
      </w:r>
      <w:r w:rsidR="009F2A9D" w:rsidRPr="002D604F">
        <w:rPr>
          <w:kern w:val="0"/>
          <w:lang w:val="sr-Cyrl-RS" w:eastAsia="en-US"/>
        </w:rPr>
        <w:t xml:space="preserve"> УЗ кадице за прање инструмена</w:t>
      </w:r>
      <w:r w:rsidR="00D12BE4" w:rsidRPr="002D604F">
        <w:rPr>
          <w:kern w:val="0"/>
          <w:lang w:val="sr-Cyrl-RS" w:eastAsia="en-US"/>
        </w:rPr>
        <w:t xml:space="preserve">та 6 комада; Кавитрон 2 комада, </w:t>
      </w:r>
      <w:r w:rsidR="009F2A9D" w:rsidRPr="002D604F">
        <w:rPr>
          <w:kern w:val="0"/>
          <w:lang w:val="sr-Cyrl-RS" w:eastAsia="en-US"/>
        </w:rPr>
        <w:t>турбине светлеће 4 комада.</w:t>
      </w:r>
    </w:p>
    <w:p w:rsidR="009F2A9D" w:rsidRDefault="009F2A9D" w:rsidP="009F2A9D">
      <w:pPr>
        <w:suppressAutoHyphens w:val="0"/>
        <w:spacing w:line="240" w:lineRule="auto"/>
        <w:ind w:left="360"/>
        <w:jc w:val="both"/>
        <w:rPr>
          <w:kern w:val="0"/>
          <w:lang w:val="sr-Cyrl-RS" w:eastAsia="en-US"/>
        </w:rPr>
      </w:pPr>
    </w:p>
    <w:p w:rsidR="009F2A9D" w:rsidRDefault="009F2A9D" w:rsidP="000A5B4A">
      <w:pPr>
        <w:pStyle w:val="ListParagraph"/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9F2A9D">
        <w:rPr>
          <w:kern w:val="0"/>
          <w:lang w:val="sr-Cyrl-RS" w:eastAsia="en-US"/>
        </w:rPr>
        <w:t>За Службу медицине рад</w:t>
      </w:r>
      <w:r w:rsidR="0042630C">
        <w:rPr>
          <w:kern w:val="0"/>
          <w:lang w:val="sr-Cyrl-RS" w:eastAsia="en-US"/>
        </w:rPr>
        <w:t>а ДЗ Пожаревац за обављање ауди</w:t>
      </w:r>
      <w:r w:rsidRPr="009F2A9D">
        <w:rPr>
          <w:kern w:val="0"/>
          <w:lang w:val="sr-Cyrl-RS" w:eastAsia="en-US"/>
        </w:rPr>
        <w:t xml:space="preserve">ометријских испитивања потребна је  набавка „тихе коморе“ </w:t>
      </w:r>
      <w:r w:rsidR="00D12BE4">
        <w:rPr>
          <w:kern w:val="0"/>
          <w:lang w:val="sr-Cyrl-RS" w:eastAsia="en-US"/>
        </w:rPr>
        <w:t>.</w:t>
      </w:r>
    </w:p>
    <w:p w:rsidR="00276668" w:rsidRPr="00276668" w:rsidRDefault="00276668" w:rsidP="00276668">
      <w:pPr>
        <w:suppressAutoHyphens w:val="0"/>
        <w:spacing w:line="240" w:lineRule="auto"/>
        <w:jc w:val="both"/>
        <w:rPr>
          <w:kern w:val="0"/>
          <w:lang w:val="sr-Cyrl-RS" w:eastAsia="en-US"/>
        </w:rPr>
      </w:pPr>
    </w:p>
    <w:p w:rsidR="00E12688" w:rsidRPr="00E12688" w:rsidRDefault="00E12688" w:rsidP="000A5B4A">
      <w:pPr>
        <w:pStyle w:val="ListParagraph"/>
        <w:numPr>
          <w:ilvl w:val="0"/>
          <w:numId w:val="13"/>
        </w:numPr>
        <w:shd w:val="clear" w:color="auto" w:fill="FFFFFF" w:themeFill="background1"/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E12688">
        <w:rPr>
          <w:kern w:val="0"/>
          <w:lang w:val="sr-Cyrl-RS" w:eastAsia="en-US"/>
        </w:rPr>
        <w:t>Побољшање услова за пружање хитне медицинске помоћи становницима на подручју Града Пожаревца и градске општине Костолац извршиће се набавком санитетских возила-реанимобила и то:</w:t>
      </w:r>
    </w:p>
    <w:p w:rsidR="00E12688" w:rsidRDefault="00E12688" w:rsidP="000A5B4A">
      <w:pPr>
        <w:pStyle w:val="ListParagraph"/>
        <w:numPr>
          <w:ilvl w:val="1"/>
          <w:numId w:val="10"/>
        </w:numPr>
        <w:shd w:val="clear" w:color="auto" w:fill="FFFFFF" w:themeFill="background1"/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Два за Службу хитне медицинске помоћи ДЗ Пожаревац</w:t>
      </w:r>
    </w:p>
    <w:p w:rsidR="00E12688" w:rsidRDefault="00E12688" w:rsidP="000A5B4A">
      <w:pPr>
        <w:pStyle w:val="ListParagraph"/>
        <w:numPr>
          <w:ilvl w:val="1"/>
          <w:numId w:val="10"/>
        </w:numPr>
        <w:shd w:val="clear" w:color="auto" w:fill="FFFFFF" w:themeFill="background1"/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Једно за потребе Огранка Костолац</w:t>
      </w:r>
    </w:p>
    <w:p w:rsidR="00E12688" w:rsidRPr="00CA18FE" w:rsidRDefault="00E12688" w:rsidP="00E12688">
      <w:pPr>
        <w:shd w:val="clear" w:color="auto" w:fill="FFFFFF" w:themeFill="background1"/>
        <w:suppressAutoHyphens w:val="0"/>
        <w:spacing w:line="240" w:lineRule="auto"/>
        <w:ind w:left="709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чиме би се створили услови за квалитетније и брже пружање хитне медицинске помоћи наведеног становништва са циљем смањења траума и инвалидитета и стварање услова за решавање масовних несрећа.</w:t>
      </w:r>
    </w:p>
    <w:p w:rsidR="00E12688" w:rsidRPr="009F2A9D" w:rsidRDefault="00E12688" w:rsidP="00E12688">
      <w:pPr>
        <w:pStyle w:val="ListParagraph"/>
        <w:suppressAutoHyphens w:val="0"/>
        <w:spacing w:line="240" w:lineRule="auto"/>
        <w:jc w:val="both"/>
        <w:rPr>
          <w:kern w:val="0"/>
          <w:lang w:val="sr-Cyrl-RS" w:eastAsia="en-US"/>
        </w:rPr>
      </w:pPr>
    </w:p>
    <w:p w:rsidR="00E0072F" w:rsidRPr="00C13D33" w:rsidRDefault="00E0072F" w:rsidP="000A5B4A">
      <w:pPr>
        <w:pStyle w:val="ListParagraph"/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C13D33">
        <w:rPr>
          <w:kern w:val="0"/>
          <w:lang w:val="sr-Cyrl-RS" w:eastAsia="en-US"/>
        </w:rPr>
        <w:t xml:space="preserve">Побољшање рада Службе кућног лечења и Поливалентне патронажне службе </w:t>
      </w:r>
      <w:r w:rsidR="006057C0" w:rsidRPr="00C13D33">
        <w:rPr>
          <w:kern w:val="0"/>
          <w:lang w:val="sr-Cyrl-RS" w:eastAsia="en-US"/>
        </w:rPr>
        <w:t xml:space="preserve">постигли би </w:t>
      </w:r>
      <w:r w:rsidRPr="00C13D33">
        <w:rPr>
          <w:kern w:val="0"/>
          <w:lang w:val="sr-Cyrl-RS" w:eastAsia="en-US"/>
        </w:rPr>
        <w:t>куповином два путничка возила</w:t>
      </w:r>
      <w:r w:rsidR="006057C0" w:rsidRPr="00C13D33">
        <w:rPr>
          <w:kern w:val="0"/>
          <w:lang w:val="sr-Cyrl-RS" w:eastAsia="en-US"/>
        </w:rPr>
        <w:t xml:space="preserve">  чиме би </w:t>
      </w:r>
      <w:r w:rsidR="00F27262" w:rsidRPr="00C13D33">
        <w:rPr>
          <w:kern w:val="0"/>
          <w:lang w:val="sr-Cyrl-RS" w:eastAsia="en-US"/>
        </w:rPr>
        <w:t>корисници који због врсте болести морају да се лече у кућним условима добили брже, поузданије и ефикасније пружање  здравствене заштите.</w:t>
      </w:r>
    </w:p>
    <w:p w:rsidR="009F2A9D" w:rsidRPr="009F2A9D" w:rsidRDefault="00F40122" w:rsidP="000A5B4A">
      <w:pPr>
        <w:pStyle w:val="ListParagraph"/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9F2A9D">
        <w:rPr>
          <w:kern w:val="0"/>
          <w:lang w:val="sr-Cyrl-RS" w:eastAsia="en-US"/>
        </w:rPr>
        <w:t>Проширење капацитета и</w:t>
      </w:r>
      <w:r w:rsidR="0076335A">
        <w:rPr>
          <w:kern w:val="0"/>
          <w:lang w:val="sr-Cyrl-RS" w:eastAsia="en-US"/>
        </w:rPr>
        <w:t xml:space="preserve"> модернизација </w:t>
      </w:r>
      <w:r w:rsidRPr="009F2A9D">
        <w:rPr>
          <w:kern w:val="0"/>
          <w:lang w:val="sr-Cyrl-RS" w:eastAsia="en-US"/>
        </w:rPr>
        <w:t xml:space="preserve"> ИТ система ће бити трајни задатак.</w:t>
      </w:r>
      <w:r>
        <w:rPr>
          <w:kern w:val="0"/>
          <w:lang w:val="sr-Cyrl-RS" w:eastAsia="en-US"/>
        </w:rPr>
        <w:t xml:space="preserve"> </w:t>
      </w:r>
      <w:r w:rsidR="009F2A9D" w:rsidRPr="009F2A9D">
        <w:rPr>
          <w:kern w:val="0"/>
          <w:lang w:val="sr-Cyrl-RS" w:eastAsia="en-US"/>
        </w:rPr>
        <w:t xml:space="preserve"> </w:t>
      </w:r>
      <w:r>
        <w:rPr>
          <w:kern w:val="0"/>
          <w:lang w:val="sr-Cyrl-RS" w:eastAsia="en-US"/>
        </w:rPr>
        <w:t>Н</w:t>
      </w:r>
      <w:r w:rsidR="009F2A9D" w:rsidRPr="009F2A9D">
        <w:rPr>
          <w:kern w:val="0"/>
          <w:lang w:val="sr-Cyrl-RS" w:eastAsia="en-US"/>
        </w:rPr>
        <w:t xml:space="preserve">ајвећи акценат ће бити стављен на електронској повезаности удаљених амбуланти са централним сервером Дома здравља. </w:t>
      </w:r>
      <w:r>
        <w:rPr>
          <w:kern w:val="0"/>
          <w:lang w:val="sr-Cyrl-RS" w:eastAsia="en-US"/>
        </w:rPr>
        <w:t>Потребно је о</w:t>
      </w:r>
      <w:r w:rsidR="009F2A9D" w:rsidRPr="009F2A9D">
        <w:rPr>
          <w:kern w:val="0"/>
          <w:lang w:val="sr-Cyrl-RS" w:eastAsia="en-US"/>
        </w:rPr>
        <w:t>бнављање старих ра</w:t>
      </w:r>
      <w:r>
        <w:rPr>
          <w:kern w:val="0"/>
          <w:lang w:val="sr-Cyrl-RS" w:eastAsia="en-US"/>
        </w:rPr>
        <w:t>дних станица и принтера, набавка</w:t>
      </w:r>
      <w:r w:rsidR="009F2A9D" w:rsidRPr="009F2A9D">
        <w:rPr>
          <w:kern w:val="0"/>
          <w:lang w:val="sr-Cyrl-RS" w:eastAsia="en-US"/>
        </w:rPr>
        <w:t xml:space="preserve"> нових сервера и одговарајућег апликативног софтвера као и омогућавање бежичног приступа интернету. </w:t>
      </w:r>
    </w:p>
    <w:p w:rsidR="009F2A9D" w:rsidRPr="00E939F9" w:rsidRDefault="009F2A9D" w:rsidP="000A5B4A">
      <w:pPr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>
        <w:rPr>
          <w:kern w:val="0"/>
          <w:lang w:val="sr-Cyrl-RS" w:eastAsia="en-US"/>
        </w:rPr>
        <w:t>Стање објекта у коме се пружају здравствене услуге у оквиру Огранка Костолац захтева хитну интервенцију. Обзиром да постојећи објекат није исплативо санирати, потребно је кренути у реализацију изграње новог дома здравља у Костолцу. У том смислу, пре свега, треба обезбедити све техничке и друге услове потребне за изградњу новог објекта.</w:t>
      </w:r>
    </w:p>
    <w:p w:rsidR="00BB5A4D" w:rsidRPr="00CB4C20" w:rsidRDefault="00BB5A4D" w:rsidP="00BB5A4D">
      <w:pPr>
        <w:suppressAutoHyphens w:val="0"/>
        <w:spacing w:line="240" w:lineRule="auto"/>
        <w:jc w:val="both"/>
        <w:rPr>
          <w:kern w:val="0"/>
          <w:lang w:val="sr-Cyrl-RS" w:eastAsia="en-US"/>
        </w:rPr>
      </w:pPr>
    </w:p>
    <w:p w:rsidR="00E56FCE" w:rsidRPr="00E939F9" w:rsidRDefault="00CB4C20" w:rsidP="000A5B4A">
      <w:pPr>
        <w:numPr>
          <w:ilvl w:val="0"/>
          <w:numId w:val="13"/>
        </w:numPr>
        <w:suppressAutoHyphens w:val="0"/>
        <w:spacing w:line="240" w:lineRule="auto"/>
        <w:jc w:val="both"/>
        <w:rPr>
          <w:b/>
          <w:color w:val="000000" w:themeColor="text1"/>
          <w:kern w:val="0"/>
          <w:lang w:val="sr-Cyrl-RS" w:eastAsia="en-US"/>
        </w:rPr>
      </w:pPr>
      <w:r w:rsidRPr="00E939F9">
        <w:rPr>
          <w:color w:val="000000" w:themeColor="text1"/>
          <w:kern w:val="0"/>
          <w:lang w:val="sr-Cyrl-RS" w:eastAsia="en-US"/>
        </w:rPr>
        <w:t>У 201</w:t>
      </w:r>
      <w:r w:rsidR="00DA6C24" w:rsidRPr="00E939F9">
        <w:rPr>
          <w:color w:val="000000" w:themeColor="text1"/>
          <w:kern w:val="0"/>
          <w:lang w:val="sr-Cyrl-RS" w:eastAsia="en-US"/>
        </w:rPr>
        <w:t>7</w:t>
      </w:r>
      <w:r w:rsidRPr="00E939F9">
        <w:rPr>
          <w:color w:val="000000" w:themeColor="text1"/>
          <w:kern w:val="0"/>
          <w:lang w:val="sr-Cyrl-RS" w:eastAsia="en-US"/>
        </w:rPr>
        <w:t>. години наставиће се радови на побољшању услова за боравак пацијената у Дому здравља као и услова за рад запослени</w:t>
      </w:r>
      <w:r w:rsidR="002B507D" w:rsidRPr="00E939F9">
        <w:rPr>
          <w:color w:val="000000" w:themeColor="text1"/>
          <w:kern w:val="0"/>
          <w:lang w:val="sr-Cyrl-RS" w:eastAsia="en-US"/>
        </w:rPr>
        <w:t xml:space="preserve">х, </w:t>
      </w:r>
      <w:r w:rsidR="00DA6C24" w:rsidRPr="00E939F9">
        <w:rPr>
          <w:color w:val="000000" w:themeColor="text1"/>
          <w:kern w:val="0"/>
          <w:lang w:val="sr-Cyrl-RS" w:eastAsia="en-US"/>
        </w:rPr>
        <w:t>куповином намештаја за чекаонице и ординације, куповином недостајућих клима уређаја</w:t>
      </w:r>
      <w:r w:rsidR="00E56FCE" w:rsidRPr="00E939F9">
        <w:rPr>
          <w:color w:val="000000" w:themeColor="text1"/>
          <w:kern w:val="0"/>
          <w:lang w:val="sr-Cyrl-RS" w:eastAsia="en-US"/>
        </w:rPr>
        <w:t xml:space="preserve">, кречењем свих просторија, заменом дотрајалих подова. </w:t>
      </w:r>
    </w:p>
    <w:p w:rsidR="00E56FCE" w:rsidRPr="004E496B" w:rsidRDefault="00CB5E4B" w:rsidP="000A5B4A">
      <w:pPr>
        <w:pStyle w:val="ListParagraph"/>
        <w:numPr>
          <w:ilvl w:val="0"/>
          <w:numId w:val="14"/>
        </w:numPr>
        <w:suppressAutoHyphens w:val="0"/>
        <w:spacing w:line="240" w:lineRule="auto"/>
        <w:jc w:val="both"/>
        <w:rPr>
          <w:color w:val="000000" w:themeColor="text1"/>
          <w:kern w:val="0"/>
          <w:lang w:val="sr-Cyrl-RS" w:eastAsia="en-US"/>
        </w:rPr>
      </w:pPr>
      <w:r w:rsidRPr="004E496B">
        <w:rPr>
          <w:color w:val="000000" w:themeColor="text1"/>
          <w:kern w:val="0"/>
          <w:lang w:val="sr-Cyrl-RS" w:eastAsia="en-US"/>
        </w:rPr>
        <w:tab/>
      </w:r>
      <w:r w:rsidR="00E56FCE" w:rsidRPr="004E496B">
        <w:rPr>
          <w:color w:val="000000" w:themeColor="text1"/>
          <w:kern w:val="0"/>
          <w:lang w:val="sr-Cyrl-RS" w:eastAsia="en-US"/>
        </w:rPr>
        <w:t>Неопходна је замена столарије (прозора и врата) у службама РО дијагностике, Лабораториј</w:t>
      </w:r>
      <w:r w:rsidR="00B423EB">
        <w:rPr>
          <w:color w:val="000000" w:themeColor="text1"/>
          <w:kern w:val="0"/>
          <w:lang w:val="sr-Cyrl-RS" w:eastAsia="en-US"/>
        </w:rPr>
        <w:t>ске дијагностике и Службе за зд</w:t>
      </w:r>
      <w:r w:rsidR="00E56FCE" w:rsidRPr="004E496B">
        <w:rPr>
          <w:color w:val="000000" w:themeColor="text1"/>
          <w:kern w:val="0"/>
          <w:lang w:val="sr-Cyrl-RS" w:eastAsia="en-US"/>
        </w:rPr>
        <w:t xml:space="preserve">равствену заштиту жена ДЗ Пожаревац како би се постигла боља енергетска ефикасност. </w:t>
      </w:r>
    </w:p>
    <w:p w:rsidR="00E56FCE" w:rsidRPr="004E496B" w:rsidRDefault="00E56FCE" w:rsidP="000A5B4A">
      <w:pPr>
        <w:pStyle w:val="ListParagraph"/>
        <w:numPr>
          <w:ilvl w:val="0"/>
          <w:numId w:val="14"/>
        </w:numPr>
        <w:suppressAutoHyphens w:val="0"/>
        <w:spacing w:line="240" w:lineRule="auto"/>
        <w:jc w:val="both"/>
        <w:rPr>
          <w:color w:val="000000" w:themeColor="text1"/>
          <w:kern w:val="0"/>
          <w:lang w:val="sr-Cyrl-RS" w:eastAsia="en-US"/>
        </w:rPr>
      </w:pPr>
      <w:r w:rsidRPr="004E496B">
        <w:rPr>
          <w:color w:val="000000" w:themeColor="text1"/>
          <w:kern w:val="0"/>
          <w:lang w:val="sr-Cyrl-RS" w:eastAsia="en-US"/>
        </w:rPr>
        <w:t xml:space="preserve">Санација кровова објеката ради  очувања апарата и опреме, безбедности корисника здравствених услуга као и даваоца здравствених услуга. </w:t>
      </w:r>
    </w:p>
    <w:p w:rsidR="00CB4C20" w:rsidRPr="004E496B" w:rsidRDefault="00E56FCE" w:rsidP="000A5B4A">
      <w:pPr>
        <w:pStyle w:val="ListParagraph"/>
        <w:numPr>
          <w:ilvl w:val="0"/>
          <w:numId w:val="14"/>
        </w:numPr>
        <w:suppressAutoHyphens w:val="0"/>
        <w:spacing w:line="240" w:lineRule="auto"/>
        <w:jc w:val="both"/>
        <w:rPr>
          <w:color w:val="000000" w:themeColor="text1"/>
          <w:kern w:val="0"/>
          <w:lang w:val="sr-Cyrl-RS" w:eastAsia="en-US"/>
        </w:rPr>
      </w:pPr>
      <w:r w:rsidRPr="004E496B">
        <w:rPr>
          <w:color w:val="000000" w:themeColor="text1"/>
          <w:kern w:val="0"/>
          <w:lang w:val="sr-Cyrl-RS" w:eastAsia="en-US"/>
        </w:rPr>
        <w:t>Такође је неопходна санација фасада објеката ради спречавања урушавања истих.</w:t>
      </w:r>
    </w:p>
    <w:p w:rsidR="00E56FCE" w:rsidRPr="004E496B" w:rsidRDefault="00CB5E4B" w:rsidP="000A5B4A">
      <w:pPr>
        <w:pStyle w:val="ListParagraph"/>
        <w:numPr>
          <w:ilvl w:val="0"/>
          <w:numId w:val="14"/>
        </w:numPr>
        <w:suppressAutoHyphens w:val="0"/>
        <w:spacing w:line="240" w:lineRule="auto"/>
        <w:jc w:val="both"/>
        <w:rPr>
          <w:color w:val="000000" w:themeColor="text1"/>
          <w:kern w:val="0"/>
          <w:lang w:val="sr-Cyrl-RS" w:eastAsia="en-US"/>
        </w:rPr>
      </w:pPr>
      <w:r w:rsidRPr="004E496B">
        <w:rPr>
          <w:color w:val="000000" w:themeColor="text1"/>
          <w:kern w:val="0"/>
          <w:lang w:val="sr-Cyrl-RS" w:eastAsia="en-US"/>
        </w:rPr>
        <w:tab/>
      </w:r>
      <w:r w:rsidR="00A62507" w:rsidRPr="004E496B">
        <w:rPr>
          <w:color w:val="000000" w:themeColor="text1"/>
          <w:kern w:val="0"/>
          <w:lang w:val="sr-Cyrl-RS" w:eastAsia="en-US"/>
        </w:rPr>
        <w:t>У 2017.г. потребно је трајно решити израду прилаза инвалидним лицима објектима у којима тренутно не постоји адекватан прилаз, како би се здравствене услуге свим корисницима пружиле у складу са принципима једнакости.</w:t>
      </w:r>
    </w:p>
    <w:p w:rsidR="009C2F69" w:rsidRPr="009C2F69" w:rsidRDefault="009C2F69" w:rsidP="000A5B4A">
      <w:pPr>
        <w:pStyle w:val="ListParagraph"/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9C2F69">
        <w:rPr>
          <w:kern w:val="0"/>
          <w:lang w:val="sr-Cyrl-RS" w:eastAsia="en-US"/>
        </w:rPr>
        <w:t>Потребна је набавка 50 металних ормана са фиокама за картотеке као и полице за архиву због дотрајалости, оптерећености бројем картона у постојећим, непостојањем точкића за извлачење а самим тим и велика могућност повреда запослених.</w:t>
      </w:r>
    </w:p>
    <w:p w:rsidR="00817FAA" w:rsidRPr="00C13D33" w:rsidRDefault="002B507D" w:rsidP="000A5B4A">
      <w:pPr>
        <w:numPr>
          <w:ilvl w:val="0"/>
          <w:numId w:val="13"/>
        </w:numPr>
        <w:suppressAutoHyphens w:val="0"/>
        <w:spacing w:line="240" w:lineRule="auto"/>
        <w:jc w:val="both"/>
        <w:rPr>
          <w:kern w:val="0"/>
          <w:lang w:val="sr-Cyrl-RS" w:eastAsia="en-US"/>
        </w:rPr>
      </w:pPr>
      <w:r w:rsidRPr="00C13D33">
        <w:rPr>
          <w:kern w:val="0"/>
          <w:lang w:val="sr-Cyrl-RS" w:eastAsia="en-US"/>
        </w:rPr>
        <w:lastRenderedPageBreak/>
        <w:t xml:space="preserve">У сарадњи са оснивачем створиће се услови за отварање амбулати у сеоским насељима где већ постоје </w:t>
      </w:r>
      <w:r w:rsidR="00FA12BB" w:rsidRPr="00C13D33">
        <w:rPr>
          <w:kern w:val="0"/>
          <w:lang w:val="sr-Cyrl-RS" w:eastAsia="en-US"/>
        </w:rPr>
        <w:t>објекти (Братинац</w:t>
      </w:r>
      <w:r w:rsidRPr="00C13D33">
        <w:rPr>
          <w:kern w:val="0"/>
          <w:lang w:val="sr-Cyrl-RS" w:eastAsia="en-US"/>
        </w:rPr>
        <w:t xml:space="preserve"> и Живица). Такође ће се интензивирати рад лекарских екипа у активним сеоским амбулантама у складу са потребама корисника. </w:t>
      </w:r>
    </w:p>
    <w:p w:rsidR="00BB5A4D" w:rsidRPr="002B507D" w:rsidRDefault="00BB5A4D" w:rsidP="00BB5A4D">
      <w:pPr>
        <w:suppressAutoHyphens w:val="0"/>
        <w:spacing w:line="240" w:lineRule="auto"/>
        <w:jc w:val="both"/>
        <w:rPr>
          <w:b/>
          <w:kern w:val="0"/>
          <w:lang w:val="sr-Cyrl-RS" w:eastAsia="en-US"/>
        </w:rPr>
      </w:pPr>
    </w:p>
    <w:p w:rsidR="002B507D" w:rsidRPr="002B507D" w:rsidRDefault="002B507D" w:rsidP="000A5B4A">
      <w:pPr>
        <w:numPr>
          <w:ilvl w:val="0"/>
          <w:numId w:val="13"/>
        </w:numPr>
        <w:suppressAutoHyphens w:val="0"/>
        <w:spacing w:line="240" w:lineRule="auto"/>
        <w:jc w:val="both"/>
        <w:rPr>
          <w:b/>
          <w:kern w:val="0"/>
          <w:lang w:val="sr-Cyrl-RS" w:eastAsia="en-US"/>
        </w:rPr>
      </w:pPr>
      <w:r>
        <w:rPr>
          <w:kern w:val="0"/>
          <w:lang w:val="sr-Cyrl-RS" w:eastAsia="en-US"/>
        </w:rPr>
        <w:t>Наставиће се активности на укључивању донатора у опремање здравствених служби у складу са потребама грађана и интересима донатора.</w:t>
      </w:r>
    </w:p>
    <w:p w:rsidR="00A443C1" w:rsidRPr="00046A11" w:rsidRDefault="00A443C1" w:rsidP="00A443C1">
      <w:pPr>
        <w:spacing w:line="240" w:lineRule="auto"/>
        <w:ind w:left="360"/>
        <w:jc w:val="both"/>
        <w:rPr>
          <w:color w:val="FF0000"/>
          <w:kern w:val="0"/>
          <w:lang w:val="sr-Cyrl-RS"/>
        </w:rPr>
      </w:pPr>
    </w:p>
    <w:p w:rsidR="00B16C82" w:rsidRPr="007C0922" w:rsidRDefault="00B16C82" w:rsidP="00FA12BB">
      <w:pPr>
        <w:suppressAutoHyphens w:val="0"/>
        <w:spacing w:line="240" w:lineRule="auto"/>
        <w:ind w:firstLine="644"/>
        <w:jc w:val="both"/>
        <w:rPr>
          <w:kern w:val="0"/>
          <w:lang w:val="sr-Cyrl-RS" w:eastAsia="en-US"/>
        </w:rPr>
      </w:pPr>
      <w:r w:rsidRPr="007C0922">
        <w:rPr>
          <w:kern w:val="0"/>
          <w:lang w:val="sr-Cyrl-RS" w:eastAsia="en-US"/>
        </w:rPr>
        <w:t xml:space="preserve">Све наведено би имало циљ да се боравак пацијентима у Дому здравља учини пријатнијим, поготово за теже пацијенте, </w:t>
      </w:r>
      <w:r w:rsidR="001444D6" w:rsidRPr="007C0922">
        <w:rPr>
          <w:kern w:val="0"/>
          <w:lang w:val="sr-Cyrl-RS" w:eastAsia="en-US"/>
        </w:rPr>
        <w:t xml:space="preserve"> да добију квалитетнију здравствену услугу </w:t>
      </w:r>
      <w:r w:rsidRPr="007C0922">
        <w:rPr>
          <w:kern w:val="0"/>
          <w:lang w:val="sr-Cyrl-RS" w:eastAsia="en-US"/>
        </w:rPr>
        <w:t>као и да се олакша рад запосленима у службама здравствене заштите.</w:t>
      </w:r>
    </w:p>
    <w:p w:rsidR="00B16C82" w:rsidRPr="007C0922" w:rsidRDefault="00B16C82" w:rsidP="00B16C82">
      <w:pPr>
        <w:suppressAutoHyphens w:val="0"/>
        <w:spacing w:line="240" w:lineRule="auto"/>
        <w:jc w:val="both"/>
        <w:rPr>
          <w:kern w:val="0"/>
          <w:lang w:val="sr-Cyrl-RS" w:eastAsia="en-US"/>
        </w:rPr>
      </w:pPr>
    </w:p>
    <w:p w:rsidR="00A443C1" w:rsidRPr="007C0922" w:rsidRDefault="00B16C82" w:rsidP="00FA12BB">
      <w:pPr>
        <w:spacing w:line="240" w:lineRule="auto"/>
        <w:ind w:firstLine="644"/>
        <w:jc w:val="both"/>
        <w:rPr>
          <w:kern w:val="0"/>
          <w:lang w:val="sr-Cyrl-RS"/>
        </w:rPr>
      </w:pPr>
      <w:r w:rsidRPr="007C0922">
        <w:rPr>
          <w:kern w:val="0"/>
          <w:lang w:val="sr-Cyrl-RS"/>
        </w:rPr>
        <w:t>Програм</w:t>
      </w:r>
      <w:r w:rsidR="009C2F69" w:rsidRPr="007C0922">
        <w:rPr>
          <w:kern w:val="0"/>
          <w:lang w:val="sr-Cyrl-RS"/>
        </w:rPr>
        <w:t xml:space="preserve">ом рада </w:t>
      </w:r>
      <w:r w:rsidRPr="007C0922">
        <w:rPr>
          <w:kern w:val="0"/>
          <w:lang w:val="sr-Cyrl-RS"/>
        </w:rPr>
        <w:t xml:space="preserve"> наведене потребе представљају најважније ставке које су неопходне за несметан рад служби ДЗ</w:t>
      </w:r>
      <w:r w:rsidR="009C2F69" w:rsidRPr="007C0922">
        <w:rPr>
          <w:kern w:val="0"/>
          <w:lang w:val="sr-Cyrl-RS"/>
        </w:rPr>
        <w:t xml:space="preserve"> Пожаревац са о</w:t>
      </w:r>
      <w:r w:rsidRPr="007C0922">
        <w:rPr>
          <w:kern w:val="0"/>
          <w:lang w:val="sr-Cyrl-RS"/>
        </w:rPr>
        <w:t>гранком Костолац а приоритети ће бити прецизно дефинисани израдом пратећих аката: Финансијскиплан, План набавке и сл.</w:t>
      </w:r>
    </w:p>
    <w:p w:rsidR="00B16C82" w:rsidRPr="007C0922" w:rsidRDefault="00B16C82" w:rsidP="00A443C1">
      <w:pPr>
        <w:spacing w:line="240" w:lineRule="auto"/>
        <w:jc w:val="both"/>
        <w:rPr>
          <w:kern w:val="0"/>
          <w:lang w:val="sr-Cyrl-RS"/>
        </w:rPr>
      </w:pPr>
    </w:p>
    <w:p w:rsidR="00B16C82" w:rsidRPr="007C0922" w:rsidRDefault="00B16C82" w:rsidP="00FA12BB">
      <w:pPr>
        <w:spacing w:line="240" w:lineRule="auto"/>
        <w:ind w:firstLine="644"/>
        <w:jc w:val="both"/>
        <w:rPr>
          <w:kern w:val="0"/>
          <w:lang w:val="sr-Cyrl-RS"/>
        </w:rPr>
      </w:pPr>
      <w:r w:rsidRPr="007C0922">
        <w:rPr>
          <w:kern w:val="0"/>
          <w:lang w:val="sr-Cyrl-RS"/>
        </w:rPr>
        <w:t>Програм набавке опреме и одржавања је ра</w:t>
      </w:r>
      <w:r w:rsidR="004E496B" w:rsidRPr="007C0922">
        <w:rPr>
          <w:kern w:val="0"/>
          <w:lang w:val="sr-Cyrl-RS"/>
        </w:rPr>
        <w:t>ђ</w:t>
      </w:r>
      <w:r w:rsidRPr="007C0922">
        <w:rPr>
          <w:kern w:val="0"/>
          <w:lang w:val="sr-Cyrl-RS"/>
        </w:rPr>
        <w:t>ен према усвојеним одлукама и закључцима Стручног савета ДЗ Пожаревац.</w:t>
      </w:r>
    </w:p>
    <w:p w:rsidR="009C2F69" w:rsidRPr="007C0922" w:rsidRDefault="009C2F69" w:rsidP="00FA12BB">
      <w:pPr>
        <w:spacing w:line="240" w:lineRule="auto"/>
        <w:ind w:firstLine="644"/>
        <w:jc w:val="both"/>
        <w:rPr>
          <w:kern w:val="0"/>
          <w:lang w:val="sr-Cyrl-RS"/>
        </w:rPr>
      </w:pPr>
    </w:p>
    <w:p w:rsidR="00FA12BB" w:rsidRPr="007C0922" w:rsidRDefault="00FA12BB" w:rsidP="00FA12BB">
      <w:pPr>
        <w:spacing w:line="240" w:lineRule="auto"/>
        <w:ind w:firstLine="708"/>
        <w:jc w:val="both"/>
        <w:rPr>
          <w:kern w:val="0"/>
          <w:lang w:val="sr-Cyrl-RS"/>
        </w:rPr>
      </w:pPr>
      <w:r w:rsidRPr="007C0922">
        <w:rPr>
          <w:kern w:val="0"/>
          <w:lang w:val="sr-Cyrl-RS"/>
        </w:rPr>
        <w:t>Обзиром на обимност исказаних потреба и значајна финансијска средства која с</w:t>
      </w:r>
      <w:r w:rsidR="009C2F69" w:rsidRPr="007C0922">
        <w:rPr>
          <w:kern w:val="0"/>
          <w:lang w:val="sr-Cyrl-RS"/>
        </w:rPr>
        <w:t>у потребна за реализацију овог П</w:t>
      </w:r>
      <w:r w:rsidRPr="007C0922">
        <w:rPr>
          <w:kern w:val="0"/>
          <w:lang w:val="sr-Cyrl-RS"/>
        </w:rPr>
        <w:t>лана Дом здравља није у могућности да из сопствених прихода финансира набавку потребне опреме. Степен реализације</w:t>
      </w:r>
      <w:r w:rsidRPr="007C0922">
        <w:rPr>
          <w:b/>
          <w:kern w:val="0"/>
          <w:lang w:val="sr-Cyrl-RS"/>
        </w:rPr>
        <w:t xml:space="preserve"> </w:t>
      </w:r>
      <w:r w:rsidRPr="007C0922">
        <w:rPr>
          <w:kern w:val="0"/>
          <w:lang w:val="sr-Cyrl-RS"/>
        </w:rPr>
        <w:t xml:space="preserve">плана зависиће од могућности оснивача да буџетом определи одговарајућа средства ценећи приоритете усмерене на квалитетније функционисање здравствених служби. </w:t>
      </w:r>
    </w:p>
    <w:p w:rsidR="00B16C82" w:rsidRPr="00A443C1" w:rsidRDefault="00B16C82" w:rsidP="00A443C1">
      <w:pPr>
        <w:spacing w:line="240" w:lineRule="auto"/>
        <w:jc w:val="both"/>
        <w:rPr>
          <w:b/>
          <w:color w:val="000000"/>
          <w:kern w:val="0"/>
          <w:lang w:val="sr-Cyrl-RS"/>
        </w:rPr>
      </w:pPr>
    </w:p>
    <w:p w:rsidR="00A443C1" w:rsidRPr="004E496B" w:rsidRDefault="00A443C1" w:rsidP="009C2F69">
      <w:pPr>
        <w:spacing w:line="240" w:lineRule="auto"/>
        <w:jc w:val="both"/>
        <w:rPr>
          <w:b/>
          <w:color w:val="000000"/>
          <w:kern w:val="0"/>
          <w:lang w:val="sr-Cyrl-CS"/>
        </w:rPr>
      </w:pPr>
      <w:r w:rsidRPr="004E496B">
        <w:rPr>
          <w:b/>
          <w:color w:val="000000"/>
          <w:kern w:val="0"/>
          <w:lang w:val="sr-Cyrl-RS"/>
        </w:rPr>
        <w:t>Б</w:t>
      </w:r>
      <w:r w:rsidR="00781FC7" w:rsidRPr="004E496B">
        <w:rPr>
          <w:b/>
          <w:color w:val="000000"/>
          <w:kern w:val="0"/>
          <w:lang w:val="sr-Cyrl-CS"/>
        </w:rPr>
        <w:t>) Планиране активности у 201</w:t>
      </w:r>
      <w:r w:rsidR="0020665E" w:rsidRPr="004E496B">
        <w:rPr>
          <w:b/>
          <w:color w:val="000000"/>
          <w:kern w:val="0"/>
          <w:lang w:val="sr-Cyrl-CS"/>
        </w:rPr>
        <w:t>7</w:t>
      </w:r>
      <w:r w:rsidRPr="004E496B">
        <w:rPr>
          <w:b/>
          <w:color w:val="000000"/>
          <w:kern w:val="0"/>
          <w:lang w:val="sr-Cyrl-CS"/>
        </w:rPr>
        <w:t>. години којима се обезбеђују средства остварена продајом услуга на тржишту</w:t>
      </w:r>
    </w:p>
    <w:p w:rsidR="00A443C1" w:rsidRPr="004E496B" w:rsidRDefault="00A443C1" w:rsidP="00A443C1">
      <w:pPr>
        <w:spacing w:line="240" w:lineRule="auto"/>
        <w:rPr>
          <w:b/>
          <w:color w:val="000000"/>
          <w:kern w:val="0"/>
          <w:lang w:val="sr-Cyrl-CS"/>
        </w:rPr>
      </w:pPr>
    </w:p>
    <w:p w:rsidR="00A443C1" w:rsidRPr="00A443C1" w:rsidRDefault="00A443C1" w:rsidP="009C2F69">
      <w:pPr>
        <w:spacing w:line="240" w:lineRule="auto"/>
        <w:ind w:firstLine="708"/>
        <w:jc w:val="both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Поред основне делатности да пружа услуге здравствене заштите за потребе осигураних лица Дом здравља има законску обавезу да пружа и здравствену заштиту за коју се средства не обезбеђују у Републичком Фонду здравственог осигурања.  То су  послови који се односе на претходне, превентивне  и периодичне прегледе запослених, затим на послове специфичне здравствене заштите као и послови на издавању уверења о здравстве</w:t>
      </w:r>
      <w:r w:rsidR="00E16488">
        <w:rPr>
          <w:color w:val="000000"/>
          <w:kern w:val="0"/>
          <w:lang w:val="sr-Cyrl-RS"/>
        </w:rPr>
        <w:t>ном стању за различите потребе.</w:t>
      </w:r>
    </w:p>
    <w:p w:rsidR="00A443C1" w:rsidRDefault="00A443C1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Приказано табеларно, те активности су следеће:</w:t>
      </w:r>
      <w:r w:rsidRPr="00A443C1">
        <w:rPr>
          <w:color w:val="000000"/>
          <w:kern w:val="0"/>
          <w:lang w:val="sr-Cyrl-RS"/>
        </w:rPr>
        <w:tab/>
      </w:r>
    </w:p>
    <w:p w:rsidR="00706FBE" w:rsidRDefault="00706FBE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</w:p>
    <w:p w:rsidR="00706FBE" w:rsidRDefault="00BE7562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  <w:r>
        <w:rPr>
          <w:color w:val="000000"/>
          <w:kern w:val="0"/>
          <w:lang w:val="sr-Cyrl-RS"/>
        </w:rPr>
        <w:t xml:space="preserve"> </w:t>
      </w:r>
    </w:p>
    <w:tbl>
      <w:tblPr>
        <w:tblpPr w:leftFromText="180" w:rightFromText="180" w:vertAnchor="text" w:horzAnchor="margin" w:tblpY="-15"/>
        <w:tblW w:w="10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03"/>
        <w:gridCol w:w="516"/>
        <w:gridCol w:w="676"/>
        <w:gridCol w:w="20"/>
        <w:gridCol w:w="5368"/>
        <w:gridCol w:w="2268"/>
        <w:gridCol w:w="20"/>
      </w:tblGrid>
      <w:tr w:rsidR="007C0922" w:rsidRPr="00A443C1" w:rsidTr="007C0922">
        <w:trPr>
          <w:gridAfter w:val="5"/>
          <w:wAfter w:w="8352" w:type="dxa"/>
          <w:trHeight w:val="162"/>
        </w:trPr>
        <w:tc>
          <w:tcPr>
            <w:tcW w:w="1252" w:type="dxa"/>
            <w:gridSpan w:val="2"/>
            <w:shd w:val="clear" w:color="auto" w:fill="auto"/>
            <w:vAlign w:val="bottom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C0922" w:rsidRPr="00A443C1" w:rsidTr="007C0922">
        <w:trPr>
          <w:gridAfter w:val="3"/>
          <w:wAfter w:w="7656" w:type="dxa"/>
          <w:trHeight w:val="248"/>
        </w:trPr>
        <w:tc>
          <w:tcPr>
            <w:tcW w:w="2444" w:type="dxa"/>
            <w:gridSpan w:val="4"/>
            <w:shd w:val="clear" w:color="auto" w:fill="auto"/>
            <w:vAlign w:val="bottom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C0922" w:rsidRPr="00A443C1" w:rsidTr="007C0922">
        <w:trPr>
          <w:trHeight w:val="248"/>
        </w:trPr>
        <w:tc>
          <w:tcPr>
            <w:tcW w:w="649" w:type="dxa"/>
            <w:shd w:val="clear" w:color="auto" w:fill="auto"/>
            <w:vAlign w:val="bottom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3" w:type="dxa"/>
            <w:gridSpan w:val="5"/>
            <w:shd w:val="clear" w:color="auto" w:fill="auto"/>
            <w:vAlign w:val="bottom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C0922" w:rsidRPr="00A443C1" w:rsidRDefault="007C0922" w:rsidP="007C0922">
            <w:pPr>
              <w:snapToGrid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A443C1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Р.бр.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A443C1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ВРСТА УСЛУГЕ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Pr="00603200" w:rsidRDefault="007C0922" w:rsidP="007C0922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УКУПНО</w:t>
            </w: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A443C1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A443C1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ПЕРИОДИЧНИ </w:t>
            </w: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ПРЕГЛЕДИ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Pr="00767504" w:rsidRDefault="007C0922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2489</w:t>
            </w: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603200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A443C1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603200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ПРЕТХОДНИ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 xml:space="preserve"> ЛЕКАРСКИ </w:t>
            </w:r>
            <w:r w:rsidRPr="00603200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ПРЕГЛЕДИ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Default="007C0922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330</w:t>
            </w: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945E03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603200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ПРОФЕСИОНАЛНИ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ВОЗАЧ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 xml:space="preserve">И </w:t>
            </w: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Б1</w:t>
            </w:r>
            <w:r w:rsidR="008A5B6E"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 xml:space="preserve"> И ВОЗАЧИ АМАТЕРИ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Pr="00767504" w:rsidRDefault="008A5B6E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25</w:t>
            </w:r>
            <w:r w:rsidR="007C0922"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30</w:t>
            </w: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945E03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603200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ЛЕКАРСКИ ПРЕГЛЕДИ</w:t>
            </w:r>
            <w:r w:rsidRPr="00A443C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ПРЕГЛЕДИ ВОЗАЧА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 xml:space="preserve"> ц,д,е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Pr="00767504" w:rsidRDefault="008A5B6E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5</w:t>
            </w:r>
            <w:r w:rsidR="007C0922"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75</w:t>
            </w:r>
          </w:p>
        </w:tc>
      </w:tr>
      <w:tr w:rsidR="007C0922" w:rsidRPr="00A443C1" w:rsidTr="007C092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945E03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922" w:rsidRPr="00603200" w:rsidRDefault="007C092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ПРЕГЛЕД ЗАПОСЛЕНИХ КОЈИ НЕ РАДЕ НА ПОСЛОВИМА СА ПОВЕЋАНИМ РИЗИКОМ</w:t>
            </w:r>
            <w:r w:rsidR="008A5B6E"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922" w:rsidRPr="00767504" w:rsidRDefault="007C0922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300</w:t>
            </w:r>
          </w:p>
        </w:tc>
      </w:tr>
      <w:tr w:rsidR="007C0922" w:rsidRPr="00A443C1" w:rsidTr="00131BD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0922" w:rsidRPr="00945E03" w:rsidRDefault="007C092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18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0922" w:rsidRPr="00BE7562" w:rsidRDefault="00BE756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  <w:t>ЛЕКАРСКА УВЕРЕЊА И ОСТАЛА УВЕРЕЊА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0922" w:rsidRPr="00767504" w:rsidRDefault="00BE7562" w:rsidP="007C0922">
            <w:pPr>
              <w:spacing w:line="240" w:lineRule="auto"/>
              <w:jc w:val="right"/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2000</w:t>
            </w:r>
          </w:p>
        </w:tc>
      </w:tr>
      <w:tr w:rsidR="00BE7562" w:rsidRPr="00A443C1" w:rsidTr="00131BD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8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562" w:rsidRDefault="00BE7562" w:rsidP="007C0922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7562" w:rsidRDefault="00BE7562" w:rsidP="007C0922">
            <w:pPr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sr-Cyrl-RS"/>
              </w:rPr>
            </w:pPr>
            <w:r>
              <w:rPr>
                <w:color w:val="000000"/>
                <w:kern w:val="0"/>
                <w:lang w:val="sr-Cyrl-RS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562" w:rsidRDefault="00BE7562" w:rsidP="007C0922">
            <w:pPr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sr-Cyrl-RS"/>
              </w:rPr>
              <w:t>8224</w:t>
            </w:r>
          </w:p>
        </w:tc>
      </w:tr>
    </w:tbl>
    <w:p w:rsidR="00706FBE" w:rsidRDefault="002133D4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  <w:r>
        <w:rPr>
          <w:color w:val="000000"/>
          <w:kern w:val="0"/>
          <w:lang w:val="sr-Cyrl-RS"/>
        </w:rPr>
        <w:t xml:space="preserve"> </w:t>
      </w:r>
    </w:p>
    <w:p w:rsidR="00706FBE" w:rsidRDefault="00706FBE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</w:p>
    <w:p w:rsidR="00706FBE" w:rsidRDefault="00706FBE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</w:p>
    <w:p w:rsidR="009C2F69" w:rsidRDefault="009C2F69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</w:p>
    <w:p w:rsidR="00706FBE" w:rsidRDefault="00706FBE" w:rsidP="00C13D33">
      <w:pPr>
        <w:spacing w:line="240" w:lineRule="auto"/>
        <w:jc w:val="both"/>
        <w:rPr>
          <w:color w:val="000000"/>
          <w:kern w:val="0"/>
          <w:lang w:val="sr-Cyrl-RS"/>
        </w:rPr>
      </w:pPr>
    </w:p>
    <w:p w:rsidR="00706FBE" w:rsidRPr="00E16488" w:rsidRDefault="00706FBE" w:rsidP="00E16488">
      <w:pPr>
        <w:spacing w:line="240" w:lineRule="auto"/>
        <w:ind w:left="720"/>
        <w:jc w:val="both"/>
        <w:rPr>
          <w:color w:val="000000"/>
          <w:kern w:val="0"/>
          <w:lang w:val="sr-Cyrl-RS"/>
        </w:rPr>
      </w:pPr>
    </w:p>
    <w:p w:rsidR="00A443C1" w:rsidRPr="00A443C1" w:rsidRDefault="00A443C1" w:rsidP="00A443C1">
      <w:pPr>
        <w:spacing w:line="240" w:lineRule="auto"/>
        <w:ind w:left="720"/>
        <w:jc w:val="both"/>
        <w:rPr>
          <w:kern w:val="0"/>
        </w:rPr>
      </w:pPr>
    </w:p>
    <w:p w:rsidR="004E496B" w:rsidRDefault="004E496B" w:rsidP="00E0072F">
      <w:pPr>
        <w:spacing w:line="240" w:lineRule="auto"/>
        <w:rPr>
          <w:color w:val="000000"/>
          <w:kern w:val="0"/>
          <w:lang w:val="sr-Cyrl-RS"/>
        </w:rPr>
      </w:pPr>
    </w:p>
    <w:p w:rsidR="004E496B" w:rsidRDefault="004E496B" w:rsidP="00A443C1">
      <w:pPr>
        <w:spacing w:line="240" w:lineRule="auto"/>
        <w:ind w:left="720" w:firstLine="720"/>
        <w:rPr>
          <w:color w:val="000000"/>
          <w:kern w:val="0"/>
          <w:lang w:val="sr-Cyrl-RS"/>
        </w:rPr>
      </w:pPr>
    </w:p>
    <w:p w:rsidR="00A443C1" w:rsidRDefault="00A443C1" w:rsidP="00A443C1">
      <w:pPr>
        <w:spacing w:line="240" w:lineRule="auto"/>
        <w:ind w:left="720" w:firstLine="720"/>
        <w:rPr>
          <w:b/>
          <w:color w:val="000000"/>
          <w:kern w:val="0"/>
          <w:lang w:val="sr-Cyrl-RS"/>
        </w:rPr>
      </w:pPr>
      <w:r w:rsidRPr="004E496B">
        <w:rPr>
          <w:b/>
          <w:color w:val="000000"/>
          <w:kern w:val="0"/>
          <w:lang w:val="sr-Cyrl-RS"/>
        </w:rPr>
        <w:t xml:space="preserve">План специфичне здравствене заштите радника изван обавезног здравственог осигурања Дом здравља Пожаревац организује на три пункта: </w:t>
      </w:r>
    </w:p>
    <w:p w:rsidR="00CB4150" w:rsidRPr="004E496B" w:rsidRDefault="00CB4150" w:rsidP="00A443C1">
      <w:pPr>
        <w:spacing w:line="240" w:lineRule="auto"/>
        <w:ind w:left="720" w:firstLine="720"/>
        <w:rPr>
          <w:b/>
          <w:color w:val="000000"/>
          <w:kern w:val="0"/>
          <w:lang w:val="sr-Cyrl-RS"/>
        </w:rPr>
      </w:pPr>
    </w:p>
    <w:p w:rsidR="00A443C1" w:rsidRPr="00A443C1" w:rsidRDefault="00A443C1" w:rsidP="000A5B4A">
      <w:pPr>
        <w:numPr>
          <w:ilvl w:val="0"/>
          <w:numId w:val="1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Служба медицине рада</w:t>
      </w:r>
    </w:p>
    <w:p w:rsidR="00A443C1" w:rsidRPr="00A443C1" w:rsidRDefault="00A443C1" w:rsidP="000A5B4A">
      <w:pPr>
        <w:numPr>
          <w:ilvl w:val="0"/>
          <w:numId w:val="1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Огранак  Костолац</w:t>
      </w:r>
    </w:p>
    <w:p w:rsidR="00A443C1" w:rsidRPr="0062592F" w:rsidRDefault="00A443C1" w:rsidP="000A5B4A">
      <w:pPr>
        <w:numPr>
          <w:ilvl w:val="0"/>
          <w:numId w:val="1"/>
        </w:numPr>
        <w:spacing w:after="200" w:line="276" w:lineRule="auto"/>
        <w:rPr>
          <w:color w:val="000000"/>
          <w:kern w:val="0"/>
          <w:lang w:val="sr-Cyrl-CS"/>
        </w:rPr>
      </w:pPr>
      <w:r w:rsidRPr="00A443C1">
        <w:rPr>
          <w:color w:val="000000"/>
          <w:kern w:val="0"/>
          <w:lang w:val="sr-Cyrl-RS"/>
        </w:rPr>
        <w:t>Амбуланта „Дрмно“.</w:t>
      </w:r>
    </w:p>
    <w:p w:rsidR="00A443C1" w:rsidRPr="00A443C1" w:rsidRDefault="00A443C1" w:rsidP="00A443C1">
      <w:pPr>
        <w:spacing w:after="200" w:line="276" w:lineRule="auto"/>
        <w:ind w:left="720" w:firstLine="720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У оквиру специфичне заштите обављају се:</w:t>
      </w:r>
    </w:p>
    <w:p w:rsidR="00A443C1" w:rsidRPr="00A443C1" w:rsidRDefault="00A443C1" w:rsidP="000A5B4A">
      <w:pPr>
        <w:numPr>
          <w:ilvl w:val="0"/>
          <w:numId w:val="2"/>
        </w:numPr>
        <w:spacing w:after="200" w:line="276" w:lineRule="auto"/>
        <w:jc w:val="both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 xml:space="preserve">Периодични прегледи који спадају у законску категорију </w:t>
      </w:r>
      <w:r w:rsidRPr="00A443C1">
        <w:rPr>
          <w:color w:val="000000"/>
          <w:kern w:val="0"/>
          <w:lang w:val="sr-Cyrl-CS"/>
        </w:rPr>
        <w:t xml:space="preserve">где је </w:t>
      </w:r>
      <w:r w:rsidRPr="00A443C1">
        <w:rPr>
          <w:color w:val="000000"/>
          <w:kern w:val="0"/>
          <w:lang w:val="sr-Cyrl-RS"/>
        </w:rPr>
        <w:t xml:space="preserve"> послодавац </w:t>
      </w:r>
      <w:r w:rsidRPr="00A443C1">
        <w:rPr>
          <w:color w:val="000000"/>
          <w:kern w:val="0"/>
          <w:lang w:val="sr-Cyrl-CS"/>
        </w:rPr>
        <w:t xml:space="preserve">у обавези </w:t>
      </w:r>
      <w:r w:rsidRPr="00A443C1">
        <w:rPr>
          <w:color w:val="000000"/>
          <w:kern w:val="0"/>
          <w:lang w:val="sr-Cyrl-RS"/>
        </w:rPr>
        <w:t xml:space="preserve"> да </w:t>
      </w:r>
      <w:r w:rsidRPr="00A443C1">
        <w:rPr>
          <w:color w:val="000000"/>
          <w:kern w:val="0"/>
          <w:lang w:val="sr-Cyrl-CS"/>
        </w:rPr>
        <w:t xml:space="preserve">шаље </w:t>
      </w:r>
      <w:r w:rsidRPr="00A443C1">
        <w:rPr>
          <w:color w:val="000000"/>
          <w:kern w:val="0"/>
          <w:lang w:val="sr-Cyrl-RS"/>
        </w:rPr>
        <w:t xml:space="preserve"> своје раднике</w:t>
      </w:r>
      <w:r w:rsidRPr="00A443C1">
        <w:rPr>
          <w:color w:val="000000"/>
          <w:kern w:val="0"/>
          <w:lang w:val="sr-Cyrl-CS"/>
        </w:rPr>
        <w:t xml:space="preserve"> на лекарски  преглед, а односи се на запослене који  раде на пословима са посебним уловима рада </w:t>
      </w:r>
      <w:r w:rsidRPr="00A443C1">
        <w:rPr>
          <w:color w:val="000000"/>
          <w:kern w:val="0"/>
          <w:lang w:val="sr-Cyrl-RS"/>
        </w:rPr>
        <w:t xml:space="preserve">(висина, хемијска штетност, прашина, вибрације, висока температура...) </w:t>
      </w:r>
    </w:p>
    <w:p w:rsidR="00A443C1" w:rsidRPr="00A443C1" w:rsidRDefault="00A443C1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Преглед возача аматера за категорије А, Б</w:t>
      </w:r>
    </w:p>
    <w:p w:rsidR="00A443C1" w:rsidRPr="00A443C1" w:rsidRDefault="00A443C1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Преглед професионалних возача за категорије Ц, Д, Е,</w:t>
      </w:r>
      <w:r w:rsidRPr="00A443C1">
        <w:rPr>
          <w:color w:val="000000"/>
          <w:kern w:val="0"/>
          <w:lang w:val="sr-Cyrl-CS"/>
        </w:rPr>
        <w:t>Ф</w:t>
      </w:r>
    </w:p>
    <w:p w:rsidR="00A443C1" w:rsidRPr="00A443C1" w:rsidRDefault="00A443C1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Лекарска уверења - обична и за раднике са посебним условима рада (висина, хемијска штетност, прашина, вибрације, висока температура...)</w:t>
      </w:r>
    </w:p>
    <w:p w:rsidR="00A443C1" w:rsidRPr="00A443C1" w:rsidRDefault="00A443C1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Cyrl-RS"/>
        </w:rPr>
      </w:pPr>
      <w:r w:rsidRPr="00A443C1">
        <w:rPr>
          <w:color w:val="000000"/>
          <w:kern w:val="0"/>
          <w:lang w:val="sr-Cyrl-RS"/>
        </w:rPr>
        <w:t>Остала уверења</w:t>
      </w:r>
      <w:r w:rsidRPr="00A443C1">
        <w:rPr>
          <w:b/>
          <w:color w:val="000000"/>
          <w:kern w:val="0"/>
          <w:lang w:val="sr-Cyrl-RS"/>
        </w:rPr>
        <w:t xml:space="preserve"> </w:t>
      </w:r>
      <w:r w:rsidRPr="00A443C1">
        <w:rPr>
          <w:color w:val="000000"/>
          <w:kern w:val="0"/>
          <w:lang w:val="sr-Cyrl-RS"/>
        </w:rPr>
        <w:t>за потребе Суда, основних</w:t>
      </w:r>
      <w:r w:rsidRPr="00A443C1">
        <w:rPr>
          <w:color w:val="000000"/>
          <w:kern w:val="0"/>
          <w:lang w:val="sr-Cyrl-CS"/>
        </w:rPr>
        <w:t xml:space="preserve"> и </w:t>
      </w:r>
      <w:r w:rsidRPr="00A443C1">
        <w:rPr>
          <w:color w:val="000000"/>
          <w:kern w:val="0"/>
          <w:lang w:val="sr-Cyrl-RS"/>
        </w:rPr>
        <w:t xml:space="preserve"> средњих школа, факултета и слично</w:t>
      </w:r>
    </w:p>
    <w:p w:rsidR="00A443C1" w:rsidRPr="002B507D" w:rsidRDefault="00A443C1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Latn-RS"/>
        </w:rPr>
      </w:pPr>
      <w:r w:rsidRPr="00A443C1">
        <w:rPr>
          <w:color w:val="000000"/>
          <w:kern w:val="0"/>
          <w:lang w:val="sr-Cyrl-RS"/>
        </w:rPr>
        <w:t>Систематски прегледи запослених жена ради заштите од ризика који би могли угрозити остварење материнства</w:t>
      </w:r>
      <w:r w:rsidRPr="00A443C1">
        <w:rPr>
          <w:color w:val="000000"/>
          <w:kern w:val="0"/>
          <w:lang w:val="sr-Cyrl-CS"/>
        </w:rPr>
        <w:t>, као  и рано откривање патолошких стања и  малигних болести</w:t>
      </w:r>
      <w:r w:rsidRPr="00A443C1">
        <w:rPr>
          <w:color w:val="000000"/>
          <w:kern w:val="0"/>
          <w:lang w:val="sr-Cyrl-RS"/>
        </w:rPr>
        <w:t>.</w:t>
      </w:r>
    </w:p>
    <w:p w:rsidR="00A443C1" w:rsidRPr="00970217" w:rsidRDefault="002B507D" w:rsidP="000A5B4A">
      <w:pPr>
        <w:numPr>
          <w:ilvl w:val="0"/>
          <w:numId w:val="2"/>
        </w:numPr>
        <w:spacing w:after="200" w:line="276" w:lineRule="auto"/>
        <w:rPr>
          <w:color w:val="000000"/>
          <w:kern w:val="0"/>
          <w:lang w:val="sr-Latn-RS"/>
        </w:rPr>
      </w:pPr>
      <w:r>
        <w:rPr>
          <w:color w:val="000000"/>
          <w:kern w:val="0"/>
          <w:lang w:val="sr-Cyrl-RS"/>
        </w:rPr>
        <w:t>Систематски прегледи запослених.</w:t>
      </w:r>
    </w:p>
    <w:p w:rsidR="00A443C1" w:rsidRPr="0042394B" w:rsidRDefault="00970217" w:rsidP="000A5B4A">
      <w:pPr>
        <w:pStyle w:val="ListParagraph"/>
        <w:pageBreakBefore/>
        <w:numPr>
          <w:ilvl w:val="0"/>
          <w:numId w:val="5"/>
        </w:numPr>
        <w:suppressAutoHyphens w:val="0"/>
        <w:spacing w:before="360" w:line="240" w:lineRule="auto"/>
        <w:jc w:val="both"/>
        <w:rPr>
          <w:kern w:val="0"/>
        </w:rPr>
      </w:pPr>
      <w:r>
        <w:rPr>
          <w:b/>
          <w:kern w:val="0"/>
          <w:lang w:val="sr-Cyrl-RS"/>
        </w:rPr>
        <w:lastRenderedPageBreak/>
        <w:t>Г</w:t>
      </w:r>
      <w:r w:rsidR="0042394B">
        <w:rPr>
          <w:b/>
          <w:kern w:val="0"/>
          <w:lang w:val="sr-Cyrl-RS"/>
        </w:rPr>
        <w:t xml:space="preserve">ОДИШЊИ </w:t>
      </w:r>
      <w:r w:rsidR="0062592F" w:rsidRPr="0042394B">
        <w:rPr>
          <w:b/>
          <w:kern w:val="0"/>
          <w:lang w:val="sr-Cyrl-RS"/>
        </w:rPr>
        <w:t>ПЛАН АКТИВНОСТИ</w:t>
      </w:r>
      <w:r w:rsidR="0042394B">
        <w:rPr>
          <w:b/>
          <w:kern w:val="0"/>
          <w:lang w:val="sr-Cyrl-RS"/>
        </w:rPr>
        <w:t xml:space="preserve"> ЗДРАВСТВЕНИХ СЛУЖБИ</w:t>
      </w:r>
      <w:r w:rsidR="00A443C1" w:rsidRPr="0042394B">
        <w:rPr>
          <w:kern w:val="0"/>
        </w:rPr>
        <w:t xml:space="preserve"> </w:t>
      </w:r>
      <w:r w:rsidR="0042394B" w:rsidRPr="0042394B">
        <w:rPr>
          <w:kern w:val="0"/>
          <w:lang w:val="sr-Cyrl-RS"/>
        </w:rPr>
        <w:t xml:space="preserve">-                                                                     </w:t>
      </w:r>
      <w:r w:rsidR="00A443C1" w:rsidRPr="0042394B">
        <w:rPr>
          <w:kern w:val="0"/>
        </w:rPr>
        <w:t>план здравствених услуга Дома здравља доноси се на основу следећих правних аката: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Закон о здравственој заштити ( „Службени гласник РС“ бр. 107/2005, 109/2005, 72/2009, 88/2010, 99/2010, 57/2011 и 119/2012 );</w:t>
      </w:r>
    </w:p>
    <w:p w:rsid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Закон о здравственом осигурању ( „Службени гласник РС“ бр. 107/2005, 109/2005, 57/2011, 110/2012 и 119/2012 );</w:t>
      </w:r>
    </w:p>
    <w:p w:rsidR="00936E96" w:rsidRDefault="00936E96" w:rsidP="00A443C1">
      <w:pPr>
        <w:suppressAutoHyphens w:val="0"/>
        <w:spacing w:before="280" w:line="240" w:lineRule="auto"/>
        <w:jc w:val="both"/>
        <w:rPr>
          <w:kern w:val="0"/>
          <w:lang w:val="sr-Cyrl-RS"/>
        </w:rPr>
      </w:pPr>
      <w:r>
        <w:rPr>
          <w:kern w:val="0"/>
          <w:lang w:val="sr-Cyrl-RS"/>
        </w:rPr>
        <w:t xml:space="preserve">            Закон о утврђивању о максималном броју запослених у јавном сектору(Службени гласник РС бр. 68/2015)</w:t>
      </w:r>
    </w:p>
    <w:p w:rsidR="00936E96" w:rsidRPr="00936E96" w:rsidRDefault="00936E96" w:rsidP="00A443C1">
      <w:pPr>
        <w:suppressAutoHyphens w:val="0"/>
        <w:spacing w:before="280" w:line="240" w:lineRule="auto"/>
        <w:jc w:val="both"/>
        <w:rPr>
          <w:kern w:val="0"/>
          <w:lang w:val="sr-Cyrl-RS"/>
        </w:rPr>
      </w:pPr>
      <w:r>
        <w:rPr>
          <w:kern w:val="0"/>
          <w:lang w:val="sr-Cyrl-RS"/>
        </w:rPr>
        <w:t xml:space="preserve">           Одлука о максималном броју запослених на неодређено време у систему државних органа и јавних служби, систему аутономне покрајине и систему локалне самоуправе за 2015. ( Службени гласник РС број 101/2015)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Уредба о плану мреже здравствених установа ( „Службени гласник РС“ бр.42/2006, 119/2007, 84/2008, 71/2009, 85/2009, 24/2010, 6/2012 и 37/2012 );</w:t>
      </w:r>
    </w:p>
    <w:p w:rsidR="00A443C1" w:rsidRPr="00A443C1" w:rsidRDefault="00A443C1" w:rsidP="00A443C1">
      <w:pPr>
        <w:suppressAutoHyphens w:val="0"/>
        <w:spacing w:before="280" w:line="240" w:lineRule="auto"/>
        <w:ind w:firstLine="17"/>
        <w:jc w:val="both"/>
        <w:rPr>
          <w:kern w:val="0"/>
        </w:rPr>
      </w:pPr>
      <w:r w:rsidRPr="00A443C1">
        <w:rPr>
          <w:kern w:val="0"/>
        </w:rPr>
        <w:tab/>
        <w:t>Правилник о ближим условима за обављање здравствене делатности у здравственим установама и другим облицима здравствене службе ( „Службени гласник РС“ бр. 43/2006, 112/2009, 50/2010, 79/2011, 10/2012, 119/2012, 22/2013 );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условима и начину унутрашње организације здравствених установа ( „Службени гласник РС“ бр.43/2006 );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показатељима квалитета здравствене заштите ( „Службени гласник РС“ бр. 49/2010 );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садржају и обиму права на здравствену заштиту из обавезног здравственог осигурања и партиципацији за 2013. годину ( „Службени гласник РС“ бр. 124/2012 );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номенклатури здравствених услуга на примарном нивоу здравствене заштите ( „Службени гласник РС“ бр. 24/2009, 59/2012 и 119/2012 );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номенклатури лабораторијских услуга на примарном, секундарном и терцијарном нивоу здравствене заштите ( „Службени гласник РС“ бр. 59/2012 );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листи лекова који се прописују и издају на терет средстава обавезног здравственог осигурања ( „Службени гласник РС“ бр. 1/2012, 14/2012 и 21/2012, 34/2012, 48/2012, 48/2012, 62/2012 и 108/2012 );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медицинско-техничким помагалима ( „Службени гласник РС“ бр. 22/2008, 42/2008 и 106/2008, 110/2008-исправка, 17/2010, 22/2010-исправка, и 80/2010 );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Национални програм раног откривања карцинома грлића материце ( „Службени гласник РС“ бр. 73/2013 );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Национални програм раног откривања карцинома дојке ( „Службени гласник РС“ бр. 73/2013 );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lastRenderedPageBreak/>
        <w:tab/>
        <w:t>Национални програм раног откривања колоректалног карцинома ( „Службени гласник РС“ бр. 73/2013 );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План здравствене заштите из обавезног здравственог осиг</w:t>
      </w:r>
      <w:r w:rsidR="00C91F7F">
        <w:rPr>
          <w:kern w:val="0"/>
        </w:rPr>
        <w:t>урања у Републици Србији за 201</w:t>
      </w:r>
      <w:r w:rsidR="00C91F7F">
        <w:rPr>
          <w:kern w:val="0"/>
          <w:lang w:val="sr-Cyrl-RS"/>
        </w:rPr>
        <w:t>6</w:t>
      </w:r>
      <w:r w:rsidRPr="00A443C1">
        <w:rPr>
          <w:kern w:val="0"/>
        </w:rPr>
        <w:t>. годину;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Правилник о условима, критеријумима и мерилима за закључивање уговора са даваоцима здравствених услуга и утврђивање накнаде за њихов рад</w:t>
      </w:r>
      <w:r w:rsidR="00C91F7F">
        <w:rPr>
          <w:kern w:val="0"/>
        </w:rPr>
        <w:t xml:space="preserve"> за 201</w:t>
      </w:r>
      <w:r w:rsidR="00C91F7F">
        <w:rPr>
          <w:kern w:val="0"/>
          <w:lang w:val="sr-Cyrl-RS"/>
        </w:rPr>
        <w:t>6</w:t>
      </w:r>
      <w:r w:rsidRPr="00A443C1">
        <w:rPr>
          <w:kern w:val="0"/>
        </w:rPr>
        <w:t>. годину;</w:t>
      </w:r>
    </w:p>
    <w:p w:rsidR="00A443C1" w:rsidRPr="00A443C1" w:rsidRDefault="00A443C1" w:rsidP="00A443C1">
      <w:pPr>
        <w:suppressAutoHyphens w:val="0"/>
        <w:spacing w:before="280" w:line="240" w:lineRule="auto"/>
        <w:jc w:val="both"/>
        <w:rPr>
          <w:kern w:val="0"/>
        </w:rPr>
      </w:pPr>
      <w:r w:rsidRPr="00A443C1">
        <w:rPr>
          <w:kern w:val="0"/>
        </w:rPr>
        <w:tab/>
        <w:t>Водичи добре праксе израђени од стране стручних комисија Министарства здравља Републике Србије;</w:t>
      </w:r>
    </w:p>
    <w:p w:rsidR="00DC60AE" w:rsidRPr="00E20ED9" w:rsidRDefault="00FA12BB" w:rsidP="00A443C1">
      <w:pPr>
        <w:suppressAutoHyphens w:val="0"/>
        <w:spacing w:before="280" w:line="240" w:lineRule="auto"/>
        <w:jc w:val="both"/>
        <w:rPr>
          <w:kern w:val="0"/>
          <w:lang w:val="sr-Cyrl-RS"/>
        </w:rPr>
      </w:pPr>
      <w:r>
        <w:rPr>
          <w:kern w:val="0"/>
        </w:rPr>
        <w:tab/>
        <w:t>У 201</w:t>
      </w:r>
      <w:r>
        <w:rPr>
          <w:kern w:val="0"/>
          <w:lang w:val="sr-Cyrl-RS"/>
        </w:rPr>
        <w:t>7</w:t>
      </w:r>
      <w:r w:rsidR="00A443C1" w:rsidRPr="00A443C1">
        <w:rPr>
          <w:kern w:val="0"/>
        </w:rPr>
        <w:t>. години, као и наредних година, у Дому здравља Пожаревац планиране су следеће активности по службама.</w:t>
      </w:r>
    </w:p>
    <w:p w:rsidR="002F2370" w:rsidRDefault="00A443C1" w:rsidP="000C2642">
      <w:pPr>
        <w:suppressAutoHyphens w:val="0"/>
        <w:spacing w:before="280" w:line="240" w:lineRule="auto"/>
        <w:ind w:left="1202" w:firstLine="238"/>
        <w:jc w:val="both"/>
        <w:rPr>
          <w:kern w:val="0"/>
          <w:lang w:val="sr-Cyrl-RS"/>
        </w:rPr>
      </w:pPr>
      <w:r w:rsidRPr="00767504">
        <w:rPr>
          <w:kern w:val="0"/>
        </w:rPr>
        <w:t>ПРОГРАМ РАДА ЗДРАВСТВЕНЕ ЗАШИТЕ ШКОЛСКЕ ДЕЦЕ</w:t>
      </w:r>
    </w:p>
    <w:p w:rsidR="000C2642" w:rsidRPr="002F2370" w:rsidRDefault="000C2642" w:rsidP="000C2642">
      <w:pPr>
        <w:suppressAutoHyphens w:val="0"/>
        <w:spacing w:before="280" w:line="240" w:lineRule="auto"/>
        <w:ind w:left="1202" w:firstLine="238"/>
        <w:jc w:val="both"/>
        <w:rPr>
          <w:kern w:val="0"/>
          <w:lang w:val="sr-Cyrl-RS"/>
        </w:rPr>
      </w:pPr>
    </w:p>
    <w:p w:rsidR="006B10C4" w:rsidRPr="006B10C4" w:rsidRDefault="006B10C4" w:rsidP="000C2642">
      <w:pPr>
        <w:pStyle w:val="Standard"/>
        <w:ind w:firstLine="708"/>
        <w:jc w:val="both"/>
      </w:pPr>
      <w:r w:rsidRPr="006B10C4">
        <w:t>Служба здравствене заштите школске деце једна је од организационих јединица Дома здравља Пожаревац.</w:t>
      </w:r>
      <w:r w:rsidR="00A328E1">
        <w:rPr>
          <w:lang w:val="sr-Cyrl-RS"/>
        </w:rPr>
        <w:t xml:space="preserve"> </w:t>
      </w:r>
      <w:r w:rsidRPr="006B10C4">
        <w:t>Служба за здравствену заштиту школске деце пружа услуге на примарном нивоу школској деци са територије општине Пожаревац,као и деци која се ту налазе на школовању</w:t>
      </w:r>
      <w:r w:rsidR="0054525B">
        <w:rPr>
          <w:lang w:val="sr-Cyrl-RS"/>
        </w:rPr>
        <w:t xml:space="preserve"> </w:t>
      </w:r>
      <w:r w:rsidRPr="006B10C4">
        <w:t>Пет обучених лекара здравствене заштите школске деце раде и ултразвучну дијагностику пацијентима.Ултразвучни апарат на коме је рађена дијагностика је дотрајао и није више у функцији.</w:t>
      </w:r>
      <w:r w:rsidR="00555CA4">
        <w:rPr>
          <w:lang w:val="sr-Cyrl-RS"/>
        </w:rPr>
        <w:t xml:space="preserve"> </w:t>
      </w:r>
      <w:r w:rsidRPr="006B10C4">
        <w:t>Из тог разлога потребан је нови ултразвучни апарат који би омогућио бољу дијагностику,</w:t>
      </w:r>
      <w:r w:rsidR="0054525B">
        <w:rPr>
          <w:lang w:val="sr-Cyrl-RS"/>
        </w:rPr>
        <w:t xml:space="preserve"> </w:t>
      </w:r>
      <w:r w:rsidRPr="006B10C4">
        <w:t>смањење вре</w:t>
      </w:r>
      <w:r w:rsidR="0054525B">
        <w:t>мена чекања на преглед ултразв</w:t>
      </w:r>
      <w:r w:rsidR="0054525B">
        <w:rPr>
          <w:lang w:val="sr-Cyrl-RS"/>
        </w:rPr>
        <w:t>учним</w:t>
      </w:r>
      <w:r w:rsidRPr="006B10C4">
        <w:t xml:space="preserve"> апаратом као и смањење упућивања пацијената у се</w:t>
      </w:r>
      <w:r w:rsidR="009C4B03">
        <w:t>кундарну здравствену установу,</w:t>
      </w:r>
      <w:r w:rsidR="009C4B03">
        <w:rPr>
          <w:lang w:val="sr-Cyrl-RS"/>
        </w:rPr>
        <w:t xml:space="preserve"> </w:t>
      </w:r>
      <w:r w:rsidR="009C4B03">
        <w:t xml:space="preserve">тиме би се </w:t>
      </w:r>
      <w:r w:rsidRPr="006B10C4">
        <w:t xml:space="preserve"> поправило задовољство пацијената пруженом услугом.</w:t>
      </w:r>
    </w:p>
    <w:p w:rsidR="006B10C4" w:rsidRPr="006B10C4" w:rsidRDefault="006B10C4" w:rsidP="006B10C4">
      <w:pPr>
        <w:pStyle w:val="Standard"/>
        <w:jc w:val="both"/>
      </w:pPr>
    </w:p>
    <w:p w:rsidR="006B10C4" w:rsidRPr="006B10C4" w:rsidRDefault="0053020D" w:rsidP="006B10C4">
      <w:pPr>
        <w:pStyle w:val="Standard"/>
        <w:jc w:val="both"/>
      </w:pPr>
      <w:r>
        <w:t xml:space="preserve">Превентивни рад </w:t>
      </w:r>
      <w:r w:rsidR="006B10C4" w:rsidRPr="006B10C4">
        <w:t>као приоритет ове службе одвија се у задовољавајућем обиму.</w:t>
      </w:r>
      <w:r>
        <w:rPr>
          <w:lang w:val="sr-Cyrl-RS"/>
        </w:rPr>
        <w:t xml:space="preserve"> </w:t>
      </w:r>
      <w:r w:rsidR="006B10C4" w:rsidRPr="006B10C4">
        <w:t>За наредну годину планира се по</w:t>
      </w:r>
      <w:r w:rsidR="00A328E1">
        <w:t>већање обима вакцинације за 10%</w:t>
      </w:r>
      <w:r w:rsidR="00A328E1">
        <w:rPr>
          <w:lang w:val="sr-Cyrl-RS"/>
        </w:rPr>
        <w:t xml:space="preserve"> </w:t>
      </w:r>
      <w:r w:rsidR="006B10C4" w:rsidRPr="006B10C4">
        <w:t>као и повећање обухвата деце која пр</w:t>
      </w:r>
      <w:r>
        <w:t>имају вакцину против ХПВ вируса</w:t>
      </w:r>
      <w:r>
        <w:rPr>
          <w:lang w:val="sr-Cyrl-RS"/>
        </w:rPr>
        <w:t xml:space="preserve"> </w:t>
      </w:r>
      <w:r w:rsidR="006B10C4" w:rsidRPr="006B10C4">
        <w:t>што је подржано од стране Министарства здравља и што је од националног интереса.</w:t>
      </w:r>
    </w:p>
    <w:p w:rsidR="006B10C4" w:rsidRPr="006B10C4" w:rsidRDefault="006B10C4" w:rsidP="006B10C4">
      <w:pPr>
        <w:pStyle w:val="Standard"/>
        <w:jc w:val="both"/>
      </w:pPr>
    </w:p>
    <w:p w:rsidR="006B10C4" w:rsidRPr="006B10C4" w:rsidRDefault="006B10C4" w:rsidP="006B10C4">
      <w:pPr>
        <w:pStyle w:val="Standard"/>
        <w:jc w:val="both"/>
      </w:pPr>
      <w:r w:rsidRPr="006B10C4">
        <w:t>У оквиру здравствене заштите школске деце ради и саветовалиште за младе.</w:t>
      </w:r>
      <w:r w:rsidR="006F5335">
        <w:rPr>
          <w:lang w:val="sr-Cyrl-RS"/>
        </w:rPr>
        <w:t xml:space="preserve"> </w:t>
      </w:r>
      <w:r w:rsidRPr="006B10C4">
        <w:t xml:space="preserve">У следећој години планира се већи обухват младих у саветовалишту и боља едукација нарочито у вези ХПВ вакцине и боља сарадња са здравственом заштитом жена и </w:t>
      </w:r>
      <w:r w:rsidR="0053020D">
        <w:rPr>
          <w:lang w:val="sr-Cyrl-RS"/>
        </w:rPr>
        <w:t>ЗЗЈЗ</w:t>
      </w:r>
      <w:r w:rsidRPr="006B10C4">
        <w:t>.</w:t>
      </w:r>
      <w:r w:rsidR="0053020D">
        <w:rPr>
          <w:lang w:val="sr-Cyrl-RS"/>
        </w:rPr>
        <w:t xml:space="preserve"> </w:t>
      </w:r>
      <w:r w:rsidRPr="006B10C4">
        <w:t xml:space="preserve">У саветовалишту за младе обухватити популацију младих у завршним разредима основних школа на територији </w:t>
      </w:r>
      <w:r w:rsidR="0053020D">
        <w:rPr>
          <w:lang w:val="sr-Cyrl-RS"/>
        </w:rPr>
        <w:t xml:space="preserve">Града </w:t>
      </w:r>
      <w:r w:rsidRPr="006B10C4">
        <w:t xml:space="preserve">Пожаревца и </w:t>
      </w:r>
      <w:r w:rsidR="0053020D">
        <w:rPr>
          <w:lang w:val="sr-Cyrl-RS"/>
        </w:rPr>
        <w:t xml:space="preserve"> градске општине </w:t>
      </w:r>
      <w:r w:rsidR="0053020D">
        <w:t>Костол</w:t>
      </w:r>
      <w:r w:rsidR="0053020D">
        <w:rPr>
          <w:lang w:val="sr-Cyrl-RS"/>
        </w:rPr>
        <w:t>ац</w:t>
      </w:r>
      <w:r w:rsidRPr="006B10C4">
        <w:t>.</w:t>
      </w:r>
    </w:p>
    <w:p w:rsidR="006B10C4" w:rsidRPr="006F5335" w:rsidRDefault="006B10C4" w:rsidP="006B10C4">
      <w:pPr>
        <w:pStyle w:val="Standard"/>
        <w:jc w:val="both"/>
        <w:rPr>
          <w:lang w:val="sr-Cyrl-RS"/>
        </w:rPr>
      </w:pPr>
      <w:r w:rsidRPr="006B10C4">
        <w:t xml:space="preserve">Број пацијената који треба да изаберу лекара треба подићи на 90% </w:t>
      </w:r>
      <w:r w:rsidR="006F5335">
        <w:rPr>
          <w:lang w:val="sr-Cyrl-RS"/>
        </w:rPr>
        <w:t>.</w:t>
      </w:r>
    </w:p>
    <w:p w:rsidR="002F2370" w:rsidRDefault="006B10C4" w:rsidP="006B10C4">
      <w:pPr>
        <w:pStyle w:val="Standard"/>
        <w:jc w:val="both"/>
        <w:rPr>
          <w:lang w:val="sr-Cyrl-RS"/>
        </w:rPr>
      </w:pPr>
      <w:r w:rsidRPr="006B10C4">
        <w:t>Смањити време чекања на преглед у чекаоници повећањем броја заказивања прегледа телефоном или мејлом.</w:t>
      </w:r>
      <w:r w:rsidR="002F2370">
        <w:rPr>
          <w:lang w:val="sr-Cyrl-RS"/>
        </w:rPr>
        <w:t xml:space="preserve"> </w:t>
      </w:r>
    </w:p>
    <w:p w:rsidR="00A443C1" w:rsidRDefault="00A443C1" w:rsidP="00BB7B66">
      <w:pPr>
        <w:suppressAutoHyphens w:val="0"/>
        <w:spacing w:before="280" w:after="119" w:line="240" w:lineRule="auto"/>
        <w:ind w:left="782" w:firstLine="658"/>
        <w:jc w:val="both"/>
        <w:rPr>
          <w:kern w:val="0"/>
          <w:lang w:val="sr-Cyrl-RS"/>
        </w:rPr>
      </w:pPr>
      <w:r w:rsidRPr="00767504">
        <w:rPr>
          <w:kern w:val="0"/>
        </w:rPr>
        <w:t>ПРОГРАМ РАДА ЗДРА</w:t>
      </w:r>
      <w:r w:rsidR="00BB7B66" w:rsidRPr="00767504">
        <w:rPr>
          <w:kern w:val="0"/>
        </w:rPr>
        <w:t>ВСТВЕНЕ ЗАШИТЕ ПРЕДШКОЛСКЕ ДЕЦЕ</w:t>
      </w:r>
    </w:p>
    <w:p w:rsidR="002F2370" w:rsidRPr="002F2370" w:rsidRDefault="002F2370" w:rsidP="00BB7B66">
      <w:pPr>
        <w:suppressAutoHyphens w:val="0"/>
        <w:spacing w:before="280" w:after="119" w:line="240" w:lineRule="auto"/>
        <w:ind w:left="782" w:firstLine="658"/>
        <w:jc w:val="both"/>
        <w:rPr>
          <w:kern w:val="0"/>
          <w:lang w:val="sr-Cyrl-RS"/>
        </w:rPr>
      </w:pPr>
    </w:p>
    <w:p w:rsidR="006B10C4" w:rsidRPr="006B10C4" w:rsidRDefault="006B10C4" w:rsidP="006B10C4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 xml:space="preserve">           </w:t>
      </w:r>
      <w:r w:rsidRPr="006B10C4">
        <w:rPr>
          <w:lang w:val="sr-Cyrl-CS"/>
        </w:rPr>
        <w:t xml:space="preserve">У Служби за здравствену заштиту деце предшколског узраста током 2017. године радиће се на повећању броја превентивних прегледа, нарочито код деце узраста две, три и четири године. </w:t>
      </w:r>
      <w:r w:rsidR="002F2370">
        <w:rPr>
          <w:lang w:val="sr-Cyrl-CS"/>
        </w:rPr>
        <w:t>П</w:t>
      </w:r>
      <w:r w:rsidR="006F5335">
        <w:rPr>
          <w:lang w:val="sr-Cyrl-CS"/>
        </w:rPr>
        <w:t>л</w:t>
      </w:r>
      <w:r w:rsidRPr="006B10C4">
        <w:rPr>
          <w:lang w:val="sr-Cyrl-CS"/>
        </w:rPr>
        <w:t>анирано</w:t>
      </w:r>
      <w:r w:rsidR="002F2370">
        <w:rPr>
          <w:lang w:val="sr-Cyrl-CS"/>
        </w:rPr>
        <w:t xml:space="preserve"> је</w:t>
      </w:r>
      <w:r w:rsidRPr="006B10C4">
        <w:rPr>
          <w:lang w:val="sr-Cyrl-CS"/>
        </w:rPr>
        <w:t xml:space="preserve"> да се, по набавци ултразвучног апарата са одговарајућим сондама за преглед кукова и абдомена, укључе сви лекари</w:t>
      </w:r>
      <w:r w:rsidR="002F2370">
        <w:rPr>
          <w:lang w:val="sr-Cyrl-CS"/>
        </w:rPr>
        <w:t xml:space="preserve"> </w:t>
      </w:r>
      <w:r w:rsidRPr="006B10C4">
        <w:rPr>
          <w:lang w:val="sr-Cyrl-CS"/>
        </w:rPr>
        <w:t>који имају завршене едукације из ове области</w:t>
      </w:r>
      <w:r w:rsidR="002F2370">
        <w:rPr>
          <w:lang w:val="sr-Cyrl-CS"/>
        </w:rPr>
        <w:t xml:space="preserve">. </w:t>
      </w:r>
      <w:r w:rsidRPr="006B10C4">
        <w:rPr>
          <w:lang w:val="sr-Cyrl-CS"/>
        </w:rPr>
        <w:t>Овиме ће се повећати доступност, одн</w:t>
      </w:r>
      <w:r w:rsidR="002F2370">
        <w:rPr>
          <w:lang w:val="sr-Cyrl-CS"/>
        </w:rPr>
        <w:t>осно</w:t>
      </w:r>
      <w:r w:rsidRPr="006B10C4">
        <w:rPr>
          <w:lang w:val="sr-Cyrl-CS"/>
        </w:rPr>
        <w:t xml:space="preserve"> смањити листа чекања за превентивни преглед кукова у трећем месецу живота. Такође ће се побољшати квалитет и убрзати дијагностиковање одређених патолошких стања код деце предшколског узраста.</w:t>
      </w:r>
    </w:p>
    <w:p w:rsidR="006B10C4" w:rsidRPr="006B10C4" w:rsidRDefault="002F2370" w:rsidP="006B10C4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</w:t>
      </w:r>
      <w:r w:rsidR="006B10C4" w:rsidRPr="006B10C4">
        <w:rPr>
          <w:lang w:val="sr-Cyrl-CS"/>
        </w:rPr>
        <w:t>У Развојном саветовалишту, које је у оквиру Пројекта</w:t>
      </w:r>
      <w:r>
        <w:rPr>
          <w:lang w:val="sr-Cyrl-CS"/>
        </w:rPr>
        <w:t xml:space="preserve"> </w:t>
      </w:r>
      <w:r w:rsidR="006B10C4" w:rsidRPr="006B10C4">
        <w:rPr>
          <w:lang w:val="sr-Cyrl-CS"/>
        </w:rPr>
        <w:t>“ Подршка развоју деце у раном детињству“, реновирано, а здравствени сарадници и педијатри завршили едукације из ове области, планирано је повећање броја и квалитета услуга, како превентивних, тако и куративних и саветодавних.</w:t>
      </w:r>
    </w:p>
    <w:p w:rsidR="00DC60AE" w:rsidRPr="007C0922" w:rsidRDefault="007C0922" w:rsidP="00E20ED9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  </w:t>
      </w:r>
    </w:p>
    <w:p w:rsidR="005E54CB" w:rsidRPr="007C0922" w:rsidRDefault="005E54CB" w:rsidP="007C0922">
      <w:pPr>
        <w:suppressAutoHyphens w:val="0"/>
        <w:spacing w:before="280" w:after="119" w:line="240" w:lineRule="auto"/>
        <w:jc w:val="center"/>
        <w:rPr>
          <w:b/>
          <w:bCs/>
          <w:kern w:val="0"/>
          <w:lang w:val="sr-Latn-RS"/>
        </w:rPr>
      </w:pPr>
      <w:r w:rsidRPr="0041645B">
        <w:rPr>
          <w:kern w:val="0"/>
        </w:rPr>
        <w:t>ПРОГРАМ РАДА СЛУЖБЕ ЗА ЗДРАВСТВЕНУ ЗАШ</w:t>
      </w:r>
      <w:r>
        <w:rPr>
          <w:kern w:val="0"/>
          <w:lang w:val="sr-Cyrl-RS"/>
        </w:rPr>
        <w:t>Т</w:t>
      </w:r>
      <w:r w:rsidRPr="0041645B">
        <w:rPr>
          <w:kern w:val="0"/>
        </w:rPr>
        <w:t xml:space="preserve">ИТУ </w:t>
      </w:r>
      <w:r>
        <w:rPr>
          <w:kern w:val="0"/>
          <w:lang w:val="sr-Cyrl-RS"/>
        </w:rPr>
        <w:t>ЖЕНА</w:t>
      </w:r>
    </w:p>
    <w:p w:rsidR="005E54CB" w:rsidRPr="00C23CF2" w:rsidRDefault="005E54CB" w:rsidP="005E54CB">
      <w:pPr>
        <w:pStyle w:val="Standard"/>
        <w:jc w:val="center"/>
        <w:rPr>
          <w:b/>
          <w:u w:val="single"/>
          <w:lang w:val="sr-Cyrl-RS"/>
        </w:rPr>
      </w:pPr>
      <w:r w:rsidRPr="00C23CF2">
        <w:rPr>
          <w:b/>
          <w:u w:val="single"/>
          <w:lang w:val="sr-Cyrl-RS"/>
        </w:rPr>
        <w:t>Повећање броја превентивних активности које се састоји у следећем:</w:t>
      </w:r>
    </w:p>
    <w:p w:rsidR="005E54CB" w:rsidRPr="00C23CF2" w:rsidRDefault="005E54CB" w:rsidP="005E54CB">
      <w:pPr>
        <w:pStyle w:val="Standard"/>
        <w:jc w:val="center"/>
        <w:rPr>
          <w:b/>
          <w:u w:val="single"/>
          <w:lang w:val="sr-Cyrl-RS"/>
        </w:rPr>
      </w:pPr>
    </w:p>
    <w:p w:rsidR="005E54CB" w:rsidRPr="00426D5A" w:rsidRDefault="005E54CB" w:rsidP="0037176F">
      <w:pPr>
        <w:pStyle w:val="Standard"/>
        <w:ind w:firstLine="708"/>
        <w:jc w:val="both"/>
        <w:rPr>
          <w:lang w:val="sr-Cyrl-RS"/>
        </w:rPr>
      </w:pPr>
      <w:r>
        <w:t>У наредној  201</w:t>
      </w:r>
      <w:r>
        <w:rPr>
          <w:lang w:val="sr-Cyrl-RS"/>
        </w:rPr>
        <w:t>7</w:t>
      </w:r>
      <w:r w:rsidRPr="00E47118">
        <w:t xml:space="preserve"> години</w:t>
      </w:r>
      <w:r>
        <w:rPr>
          <w:lang w:val="sr-Cyrl-RS"/>
        </w:rPr>
        <w:t xml:space="preserve"> наставља се са спровођењем новог трогодишњег циклуса у раду на организованом скринингу рака грлића материце.</w:t>
      </w:r>
      <w:r w:rsidR="00A328E1">
        <w:rPr>
          <w:lang w:val="sr-Cyrl-RS"/>
        </w:rPr>
        <w:t xml:space="preserve"> </w:t>
      </w:r>
      <w:r>
        <w:rPr>
          <w:lang w:val="sr-Cyrl-RS"/>
        </w:rPr>
        <w:t>Н</w:t>
      </w:r>
      <w:r w:rsidRPr="00E47118">
        <w:t xml:space="preserve">аставити спровођење </w:t>
      </w:r>
      <w:r>
        <w:rPr>
          <w:lang w:val="sr-Cyrl-RS"/>
        </w:rPr>
        <w:t>организованог с</w:t>
      </w:r>
      <w:r w:rsidRPr="00E47118">
        <w:t xml:space="preserve">крининга рака грлића материце према СМ упуству Министарства здравља РС </w:t>
      </w:r>
      <w:r>
        <w:rPr>
          <w:lang w:val="sr-Cyrl-RS"/>
        </w:rPr>
        <w:t>и Акционом плану о скринингу ДЗ Пожаревац за 2017.</w:t>
      </w:r>
      <w:r w:rsidR="00A328E1">
        <w:rPr>
          <w:lang w:val="sr-Cyrl-RS"/>
        </w:rPr>
        <w:t xml:space="preserve"> </w:t>
      </w:r>
      <w:r>
        <w:rPr>
          <w:lang w:val="sr-Cyrl-RS"/>
        </w:rPr>
        <w:t>године.</w:t>
      </w:r>
      <w:r w:rsidRPr="00E47118">
        <w:t xml:space="preserve"> У спровођењу позивања користити позивно пис</w:t>
      </w:r>
      <w:r w:rsidRPr="00E47118">
        <w:rPr>
          <w:lang w:val="sr-Cyrl-RS"/>
        </w:rPr>
        <w:t>мо Министарства здравља</w:t>
      </w:r>
      <w:r>
        <w:t>,</w:t>
      </w:r>
      <w:r w:rsidR="00A328E1">
        <w:rPr>
          <w:lang w:val="sr-Cyrl-RS"/>
        </w:rPr>
        <w:t xml:space="preserve"> </w:t>
      </w:r>
      <w:r>
        <w:t>a</w:t>
      </w:r>
      <w:r>
        <w:rPr>
          <w:lang w:val="sr-Cyrl-RS"/>
        </w:rPr>
        <w:t>ктивности ЗЗЈЗ Пожаревац</w:t>
      </w:r>
      <w:r w:rsidRPr="00E47118">
        <w:t xml:space="preserve"> и средства јавног информисања ради повећања одзива жена.</w:t>
      </w:r>
      <w:r w:rsidR="00A328E1">
        <w:rPr>
          <w:lang w:val="sr-Cyrl-RS"/>
        </w:rPr>
        <w:t xml:space="preserve"> </w:t>
      </w:r>
      <w:r>
        <w:rPr>
          <w:lang w:val="sr-Cyrl-RS"/>
        </w:rPr>
        <w:t>Циљ је достићи обухват циљне популације од 25 % на  годишњем, односно 75% на трогодишњем нивоу.</w:t>
      </w:r>
    </w:p>
    <w:p w:rsidR="005E54CB" w:rsidRPr="00E47118" w:rsidRDefault="005E54CB" w:rsidP="0037176F">
      <w:pPr>
        <w:pStyle w:val="Standard"/>
        <w:ind w:firstLine="708"/>
        <w:jc w:val="both"/>
        <w:rPr>
          <w:lang w:val="sr-Cyrl-RS"/>
        </w:rPr>
      </w:pPr>
      <w:r w:rsidRPr="00E47118">
        <w:t>Повећати обухват жена редовним систематским превентивним и скрининг прегледима при чему акценат ставити на популацију која није обухваћена у досадашњем раду</w:t>
      </w:r>
      <w:r w:rsidRPr="00E47118">
        <w:rPr>
          <w:lang w:val="sr-Cyrl-RS"/>
        </w:rPr>
        <w:t xml:space="preserve"> (нарочито популација нерегистрованих жена)</w:t>
      </w:r>
      <w:r w:rsidRPr="00E47118">
        <w:t>. Предлог је активније учествовање Центра за превенцију и Службе за поливалентну патронажу у позивању жена</w:t>
      </w:r>
      <w:r w:rsidRPr="00E47118">
        <w:rPr>
          <w:lang w:val="sr-Cyrl-RS"/>
        </w:rPr>
        <w:t xml:space="preserve"> Дома здравља,</w:t>
      </w:r>
      <w:r w:rsidR="0085654D">
        <w:rPr>
          <w:lang w:val="sr-Cyrl-RS"/>
        </w:rPr>
        <w:t xml:space="preserve"> </w:t>
      </w:r>
      <w:r w:rsidRPr="00E47118">
        <w:rPr>
          <w:lang w:val="sr-Cyrl-RS"/>
        </w:rPr>
        <w:t>службе епидемиологије ЗЗЈЗ Пожаревац-координатор за скрининг, као и локалне самоуправе-представника Скупштине града задуженог за здравствена питања на примарном нивоу,</w:t>
      </w:r>
      <w:r w:rsidR="0085654D">
        <w:rPr>
          <w:lang w:val="sr-Cyrl-RS"/>
        </w:rPr>
        <w:t xml:space="preserve"> </w:t>
      </w:r>
      <w:r w:rsidR="00A328E1">
        <w:rPr>
          <w:lang w:val="sr-Cyrl-RS"/>
        </w:rPr>
        <w:t>к</w:t>
      </w:r>
      <w:r w:rsidRPr="00E47118">
        <w:rPr>
          <w:lang w:val="sr-Cyrl-RS"/>
        </w:rPr>
        <w:t xml:space="preserve">ао </w:t>
      </w:r>
      <w:r w:rsidR="0085654D">
        <w:rPr>
          <w:lang w:val="sr-Cyrl-RS"/>
        </w:rPr>
        <w:t>и средства јавног информисања (</w:t>
      </w:r>
      <w:r w:rsidRPr="00E47118">
        <w:rPr>
          <w:lang w:val="sr-Cyrl-RS"/>
        </w:rPr>
        <w:t>локалне новине,</w:t>
      </w:r>
      <w:r w:rsidR="00A328E1">
        <w:rPr>
          <w:lang w:val="sr-Cyrl-RS"/>
        </w:rPr>
        <w:t xml:space="preserve"> </w:t>
      </w:r>
      <w:r w:rsidRPr="00E47118">
        <w:rPr>
          <w:lang w:val="sr-Cyrl-RS"/>
        </w:rPr>
        <w:t>радио и ТВ станице као и средства електронског информисања).</w:t>
      </w:r>
    </w:p>
    <w:p w:rsidR="005E54CB" w:rsidRPr="00E47118" w:rsidRDefault="005E54CB" w:rsidP="0037176F">
      <w:pPr>
        <w:pStyle w:val="Standard"/>
        <w:ind w:firstLine="708"/>
        <w:jc w:val="both"/>
        <w:rPr>
          <w:lang w:val="sr-Cyrl-RS"/>
        </w:rPr>
      </w:pPr>
      <w:r>
        <w:rPr>
          <w:lang w:val="sr-Cyrl-RS"/>
        </w:rPr>
        <w:t>Наставити са спровођењем организованог скрининга рака дојке према СМУ Министарства за здравље и Канцеларије за скрининг Србије ИЗЈЗ „Батут“  Београд према Акционом плану о организованом скринингу рака дојке за 2017 год , и  у сарадњи са службом радиологије ДЗ,ЗЗЈЗ и Општом болницом Пожаревац.</w:t>
      </w:r>
      <w:r w:rsidRPr="00E47118">
        <w:t xml:space="preserve">Повећати обухват жена </w:t>
      </w:r>
      <w:r>
        <w:rPr>
          <w:lang w:val="sr-Cyrl-RS"/>
        </w:rPr>
        <w:t xml:space="preserve"> организованим скринингом на </w:t>
      </w:r>
      <w:r>
        <w:t>75</w:t>
      </w:r>
      <w:r>
        <w:rPr>
          <w:lang w:val="sr-Cyrl-RS"/>
        </w:rPr>
        <w:t>% од циљне популације годишње</w:t>
      </w:r>
      <w:r w:rsidRPr="00E47118">
        <w:rPr>
          <w:lang w:val="sr-Cyrl-RS"/>
        </w:rPr>
        <w:t>.</w:t>
      </w:r>
    </w:p>
    <w:p w:rsidR="005E54CB" w:rsidRPr="00E47118" w:rsidRDefault="005E54CB" w:rsidP="0037176F">
      <w:pPr>
        <w:pStyle w:val="Standard"/>
        <w:ind w:firstLine="708"/>
        <w:jc w:val="both"/>
      </w:pPr>
      <w:r w:rsidRPr="00E47118">
        <w:t>У сарадњи са Службом за ЗЗ школске деце активнији рад у Саветовалишту за младе и обухватити популацију младих у завршним разредима основних школа на територији Пожаревца и Костолца.</w:t>
      </w:r>
    </w:p>
    <w:p w:rsidR="005E54CB" w:rsidRDefault="005E54CB" w:rsidP="0037176F">
      <w:pPr>
        <w:pStyle w:val="Standard"/>
        <w:ind w:firstLine="708"/>
        <w:jc w:val="both"/>
        <w:rPr>
          <w:lang w:val="sr-Cyrl-RS"/>
        </w:rPr>
      </w:pPr>
      <w:r w:rsidRPr="00E47118">
        <w:t xml:space="preserve">У оквиру Саветовалишта за труднице </w:t>
      </w:r>
      <w:r>
        <w:rPr>
          <w:lang w:val="sr-Cyrl-RS"/>
        </w:rPr>
        <w:t xml:space="preserve">спровести рад </w:t>
      </w:r>
      <w:r w:rsidRPr="00E47118">
        <w:t>„Школе родитељства“ у оквиру које би се одвијала психофизичка припрема трудница</w:t>
      </w:r>
      <w:r w:rsidRPr="00E47118">
        <w:rPr>
          <w:lang w:val="sr-Cyrl-RS"/>
        </w:rPr>
        <w:t xml:space="preserve">. </w:t>
      </w:r>
      <w:r>
        <w:rPr>
          <w:lang w:val="sr-Cyrl-RS"/>
        </w:rPr>
        <w:t>Овај рад ће се одвијати у сарадњи са службом стоматологије,</w:t>
      </w:r>
      <w:r w:rsidR="0085654D">
        <w:rPr>
          <w:lang w:val="sr-Cyrl-RS"/>
        </w:rPr>
        <w:t xml:space="preserve"> </w:t>
      </w:r>
      <w:r>
        <w:rPr>
          <w:lang w:val="sr-Cyrl-RS"/>
        </w:rPr>
        <w:t>поливалентне патронаже,</w:t>
      </w:r>
      <w:r w:rsidR="0085654D">
        <w:rPr>
          <w:lang w:val="sr-Cyrl-RS"/>
        </w:rPr>
        <w:t xml:space="preserve"> Служба за здравствену заштиту предшколксе деце</w:t>
      </w:r>
      <w:r>
        <w:rPr>
          <w:lang w:val="sr-Cyrl-RS"/>
        </w:rPr>
        <w:t>,</w:t>
      </w:r>
      <w:r w:rsidR="0085654D">
        <w:rPr>
          <w:lang w:val="sr-Cyrl-RS"/>
        </w:rPr>
        <w:t xml:space="preserve"> </w:t>
      </w:r>
      <w:r>
        <w:rPr>
          <w:lang w:val="sr-Cyrl-RS"/>
        </w:rPr>
        <w:t>психологом и нутриционистом ЗЗЈЗ Пожаревац.предвиђа се едукација се ВМС поливалентне патронаже за рад на психофизичкој припреми трудница за порођај.</w:t>
      </w:r>
    </w:p>
    <w:p w:rsidR="005E54CB" w:rsidRPr="00E47118" w:rsidRDefault="005E54CB" w:rsidP="0037176F">
      <w:pPr>
        <w:pStyle w:val="Standard"/>
        <w:ind w:firstLine="708"/>
        <w:jc w:val="both"/>
        <w:rPr>
          <w:lang w:val="sr-Cyrl-RS"/>
        </w:rPr>
      </w:pPr>
      <w:r w:rsidRPr="00E47118">
        <w:rPr>
          <w:lang w:val="sr-Cyrl-RS"/>
        </w:rPr>
        <w:t>Развијање Саветовалишта за менопаузу,</w:t>
      </w:r>
      <w:r w:rsidR="0085654D">
        <w:rPr>
          <w:lang w:val="sr-Cyrl-RS"/>
        </w:rPr>
        <w:t xml:space="preserve"> </w:t>
      </w:r>
      <w:r w:rsidRPr="00E47118">
        <w:rPr>
          <w:lang w:val="sr-Cyrl-RS"/>
        </w:rPr>
        <w:t>организовање индивидуалног и групног здравствено васпитног рада циљне популације.</w:t>
      </w:r>
    </w:p>
    <w:p w:rsidR="005E54CB" w:rsidRDefault="005E54CB" w:rsidP="0037176F">
      <w:pPr>
        <w:pStyle w:val="Standard"/>
        <w:ind w:firstLine="708"/>
        <w:jc w:val="both"/>
        <w:rPr>
          <w:lang w:val="sr-Cyrl-RS"/>
        </w:rPr>
      </w:pPr>
      <w:r w:rsidRPr="00E47118">
        <w:t>Планирати реконструкцију просторије за стерилизацију према законским</w:t>
      </w:r>
      <w:r w:rsidRPr="00E47118">
        <w:rPr>
          <w:lang w:val="sr-Cyrl-RS"/>
        </w:rPr>
        <w:t xml:space="preserve"> </w:t>
      </w:r>
      <w:r w:rsidRPr="00E47118">
        <w:t>стандардима</w:t>
      </w:r>
      <w:r w:rsidRPr="00E47118">
        <w:rPr>
          <w:lang w:val="sr-Cyrl-RS"/>
        </w:rPr>
        <w:t xml:space="preserve"> </w:t>
      </w:r>
      <w:r w:rsidRPr="00E47118">
        <w:t xml:space="preserve"> одвојити физички зоне стерилног и нестерилног простора.</w:t>
      </w:r>
    </w:p>
    <w:p w:rsidR="005E54CB" w:rsidRDefault="005E54CB" w:rsidP="0037176F">
      <w:pPr>
        <w:pStyle w:val="Standard"/>
        <w:ind w:firstLine="708"/>
        <w:jc w:val="both"/>
      </w:pPr>
      <w:r>
        <w:rPr>
          <w:lang w:val="sr-Cyrl-RS"/>
        </w:rPr>
        <w:t>Повећање броја дијагностичких услуга у служби при чему се акценат ставља на колпоскопију и УЗ дијагностику (дојки,у гинекологији и акушерству).</w:t>
      </w:r>
    </w:p>
    <w:p w:rsidR="007C0922" w:rsidRDefault="005E54CB" w:rsidP="007C0922">
      <w:pPr>
        <w:pStyle w:val="Standard"/>
        <w:ind w:firstLine="708"/>
        <w:jc w:val="both"/>
        <w:rPr>
          <w:lang w:val="sr-Latn-RS"/>
        </w:rPr>
      </w:pPr>
      <w:r>
        <w:rPr>
          <w:lang w:val="sr-Cyrl-RS"/>
        </w:rPr>
        <w:t>У складу са календаром здравља пратити промотивне акције и активно учествовати у промоцији кроз индивидуални и групни здравствено васпитни рад,изложбе,предавања, наступима у сре</w:t>
      </w:r>
      <w:r w:rsidR="007C0922">
        <w:rPr>
          <w:lang w:val="sr-Cyrl-RS"/>
        </w:rPr>
        <w:t>дствима јавног информисања и др</w:t>
      </w:r>
    </w:p>
    <w:p w:rsidR="005E54CB" w:rsidRPr="007C0922" w:rsidRDefault="005E54CB" w:rsidP="007C0922">
      <w:pPr>
        <w:pStyle w:val="Standard"/>
        <w:ind w:firstLine="708"/>
        <w:jc w:val="both"/>
        <w:rPr>
          <w:lang w:val="sr-Cyrl-RS"/>
        </w:rPr>
      </w:pPr>
      <w:r w:rsidRPr="00C23CF2">
        <w:rPr>
          <w:b/>
          <w:u w:val="single"/>
          <w:lang w:val="sr-Cyrl-RS"/>
        </w:rPr>
        <w:t>Имплементација и развој информатичарских услуга</w:t>
      </w:r>
      <w:r>
        <w:rPr>
          <w:b/>
          <w:u w:val="single"/>
          <w:lang w:val="sr-Cyrl-RS"/>
        </w:rPr>
        <w:t xml:space="preserve"> која се састоји у следећем:</w:t>
      </w:r>
    </w:p>
    <w:p w:rsidR="005E54CB" w:rsidRDefault="005E54CB" w:rsidP="0037176F">
      <w:pPr>
        <w:pStyle w:val="Standard"/>
        <w:jc w:val="both"/>
        <w:rPr>
          <w:b/>
          <w:u w:val="single"/>
          <w:lang w:val="sr-Cyrl-RS"/>
        </w:rPr>
      </w:pPr>
    </w:p>
    <w:p w:rsidR="005E54CB" w:rsidRDefault="005E54CB" w:rsidP="005E54CB">
      <w:pPr>
        <w:pStyle w:val="Standard"/>
        <w:rPr>
          <w:lang w:val="sr-Cyrl-RS"/>
        </w:rPr>
      </w:pPr>
      <w:r>
        <w:rPr>
          <w:lang w:val="sr-Cyrl-RS"/>
        </w:rPr>
        <w:t>1.Обједињавање пакета услуга у електронском картону ради ефикаснијег рада.</w:t>
      </w:r>
    </w:p>
    <w:p w:rsidR="005E54CB" w:rsidRDefault="005E54CB" w:rsidP="005E54CB">
      <w:pPr>
        <w:pStyle w:val="Standard"/>
        <w:rPr>
          <w:lang w:val="sr-Cyrl-RS"/>
        </w:rPr>
      </w:pPr>
      <w:r>
        <w:rPr>
          <w:lang w:val="sr-Cyrl-RS"/>
        </w:rPr>
        <w:t>2.Примена новог закона о медицинским евиденцијама ради олакшавања рада лекара.</w:t>
      </w:r>
    </w:p>
    <w:p w:rsidR="005E54CB" w:rsidRDefault="005E54CB" w:rsidP="005E54CB">
      <w:pPr>
        <w:pStyle w:val="Standard"/>
        <w:rPr>
          <w:lang w:val="sr-Cyrl-RS"/>
        </w:rPr>
      </w:pPr>
      <w:r>
        <w:rPr>
          <w:lang w:val="sr-Cyrl-RS"/>
        </w:rPr>
        <w:t>3.Повезивање служби у форми комуникације кроз електронски картон.</w:t>
      </w:r>
    </w:p>
    <w:p w:rsidR="00DC60AE" w:rsidRPr="005E54CB" w:rsidRDefault="005E54CB" w:rsidP="005E54CB">
      <w:pPr>
        <w:pStyle w:val="Standard"/>
        <w:rPr>
          <w:lang w:val="sr-Cyrl-RS"/>
        </w:rPr>
      </w:pPr>
      <w:r>
        <w:rPr>
          <w:lang w:val="sr-Cyrl-RS"/>
        </w:rPr>
        <w:t>4.Рад на изради коначне верзије сајта ДЗ Пожаревац за службу зз жена.</w:t>
      </w:r>
    </w:p>
    <w:p w:rsidR="00A443C1" w:rsidRPr="0041645B" w:rsidRDefault="00A443C1" w:rsidP="00F11261">
      <w:pPr>
        <w:suppressAutoHyphens w:val="0"/>
        <w:spacing w:before="280" w:after="119" w:line="240" w:lineRule="auto"/>
        <w:ind w:firstLine="708"/>
        <w:jc w:val="both"/>
        <w:rPr>
          <w:b/>
          <w:bCs/>
          <w:kern w:val="0"/>
        </w:rPr>
      </w:pPr>
      <w:r w:rsidRPr="0041645B">
        <w:rPr>
          <w:kern w:val="0"/>
        </w:rPr>
        <w:lastRenderedPageBreak/>
        <w:t>ПРОГРАМ РАДА СЛУЖБЕ ЗА ЗДРАВСТВЕНУ ЗАШ</w:t>
      </w:r>
      <w:r w:rsidR="0041645B">
        <w:rPr>
          <w:kern w:val="0"/>
          <w:lang w:val="sr-Cyrl-RS"/>
        </w:rPr>
        <w:t>Т</w:t>
      </w:r>
      <w:r w:rsidRPr="0041645B">
        <w:rPr>
          <w:kern w:val="0"/>
        </w:rPr>
        <w:t>ИТУ ОДРАСЛИХ</w:t>
      </w:r>
    </w:p>
    <w:p w:rsidR="00A443C1" w:rsidRPr="00D20A6B" w:rsidRDefault="00A443C1" w:rsidP="00A443C1">
      <w:pPr>
        <w:suppressAutoHyphens w:val="0"/>
        <w:spacing w:before="280" w:line="240" w:lineRule="auto"/>
        <w:ind w:firstLine="720"/>
        <w:jc w:val="both"/>
        <w:rPr>
          <w:b/>
          <w:bCs/>
          <w:kern w:val="0"/>
          <w:lang w:val="sr-Cyrl-RS"/>
        </w:rPr>
      </w:pPr>
      <w:r w:rsidRPr="0041645B">
        <w:rPr>
          <w:bCs/>
          <w:kern w:val="0"/>
        </w:rPr>
        <w:t>Служба опште медицине</w:t>
      </w:r>
      <w:r w:rsidRPr="0041645B">
        <w:rPr>
          <w:kern w:val="0"/>
        </w:rPr>
        <w:t xml:space="preserve"> са одељењем поливалентне патронаже једна је од организационих једи</w:t>
      </w:r>
      <w:r w:rsidR="00D20A6B">
        <w:rPr>
          <w:kern w:val="0"/>
        </w:rPr>
        <w:t xml:space="preserve">ница Дома здравља Пожаревац. </w:t>
      </w:r>
      <w:r w:rsidR="00D20A6B">
        <w:rPr>
          <w:kern w:val="0"/>
          <w:lang w:val="sr-Cyrl-RS"/>
        </w:rPr>
        <w:t>Четири</w:t>
      </w:r>
      <w:r w:rsidRPr="0041645B">
        <w:rPr>
          <w:kern w:val="0"/>
        </w:rPr>
        <w:t xml:space="preserve"> обучена лекара опште службе раде и ултразвучну дија</w:t>
      </w:r>
      <w:r w:rsidR="00D20A6B">
        <w:rPr>
          <w:kern w:val="0"/>
        </w:rPr>
        <w:t>гностику абдомена</w:t>
      </w:r>
      <w:r w:rsidR="007074BE">
        <w:rPr>
          <w:kern w:val="0"/>
          <w:lang w:val="sr-Cyrl-RS"/>
        </w:rPr>
        <w:t>.</w:t>
      </w:r>
      <w:r w:rsidR="00D20A6B">
        <w:rPr>
          <w:kern w:val="0"/>
        </w:rPr>
        <w:t xml:space="preserve"> </w:t>
      </w:r>
      <w:r w:rsidR="007074BE">
        <w:rPr>
          <w:kern w:val="0"/>
          <w:lang w:val="sr-Cyrl-RS"/>
        </w:rPr>
        <w:t>један за УЗ дијагностику штитасте жлезде  а ј</w:t>
      </w:r>
      <w:r w:rsidRPr="0041645B">
        <w:rPr>
          <w:kern w:val="0"/>
        </w:rPr>
        <w:t xml:space="preserve">едан </w:t>
      </w:r>
      <w:r w:rsidR="007074BE">
        <w:rPr>
          <w:kern w:val="0"/>
          <w:lang w:val="sr-Cyrl-RS"/>
        </w:rPr>
        <w:t>субспецијалиста УЗ дијагностику</w:t>
      </w:r>
      <w:r w:rsidRPr="0041645B">
        <w:rPr>
          <w:kern w:val="0"/>
        </w:rPr>
        <w:t xml:space="preserve"> дојке</w:t>
      </w:r>
      <w:r w:rsidR="00D20A6B">
        <w:rPr>
          <w:kern w:val="0"/>
          <w:lang w:val="sr-Cyrl-CS"/>
        </w:rPr>
        <w:t xml:space="preserve"> и штитасте</w:t>
      </w:r>
      <w:r w:rsidRPr="0041645B">
        <w:rPr>
          <w:kern w:val="0"/>
          <w:lang w:val="sr-Cyrl-CS"/>
        </w:rPr>
        <w:t xml:space="preserve"> жлезде</w:t>
      </w:r>
      <w:r w:rsidR="007074BE">
        <w:rPr>
          <w:kern w:val="0"/>
          <w:lang w:val="sr-Cyrl-CS"/>
        </w:rPr>
        <w:t>.</w:t>
      </w:r>
    </w:p>
    <w:p w:rsidR="00A443C1" w:rsidRPr="0041645B" w:rsidRDefault="0041645B" w:rsidP="00A443C1">
      <w:pPr>
        <w:suppressAutoHyphens w:val="0"/>
        <w:spacing w:before="280" w:line="240" w:lineRule="auto"/>
        <w:ind w:firstLine="720"/>
        <w:jc w:val="both"/>
        <w:rPr>
          <w:b/>
          <w:bCs/>
          <w:kern w:val="0"/>
        </w:rPr>
      </w:pPr>
      <w:r w:rsidRPr="0041645B">
        <w:rPr>
          <w:bCs/>
          <w:kern w:val="0"/>
          <w:lang w:val="sr-Cyrl-RS"/>
        </w:rPr>
        <w:t>Стратешки циљ службе за здравствену заштиту одраслог становништва  је</w:t>
      </w:r>
      <w:r>
        <w:rPr>
          <w:b/>
          <w:bCs/>
          <w:color w:val="FF0000"/>
          <w:kern w:val="0"/>
          <w:lang w:val="sr-Cyrl-RS"/>
        </w:rPr>
        <w:t xml:space="preserve"> </w:t>
      </w:r>
      <w:r w:rsidR="00A443C1" w:rsidRPr="0041645B">
        <w:rPr>
          <w:kern w:val="0"/>
        </w:rPr>
        <w:t>превенција обољевања становништва кроз рад на раном откривању и спречавању масовних незаразних болести, малигних болести, борба против ризичног понашања, афирмисање здравог начина живота и подизање опште здравствене културе кроз интензиван здравствено васпитни рад.</w:t>
      </w:r>
    </w:p>
    <w:p w:rsidR="00A443C1" w:rsidRPr="0041645B" w:rsidRDefault="00A443C1" w:rsidP="00A443C1">
      <w:pPr>
        <w:suppressAutoHyphens w:val="0"/>
        <w:spacing w:before="280" w:line="240" w:lineRule="auto"/>
        <w:ind w:firstLine="720"/>
        <w:jc w:val="both"/>
        <w:rPr>
          <w:kern w:val="0"/>
        </w:rPr>
      </w:pPr>
      <w:r w:rsidRPr="0041645B">
        <w:rPr>
          <w:bCs/>
          <w:kern w:val="0"/>
        </w:rPr>
        <w:t>Превентивни рад</w:t>
      </w:r>
      <w:r w:rsidRPr="0041645B">
        <w:rPr>
          <w:b/>
          <w:bCs/>
          <w:kern w:val="0"/>
        </w:rPr>
        <w:t xml:space="preserve"> </w:t>
      </w:r>
      <w:r w:rsidRPr="0041645B">
        <w:rPr>
          <w:kern w:val="0"/>
        </w:rPr>
        <w:t>као приоритет ове службе одвијаће се не само у Дому здравља већ и у кућним условима. У томе су ангажовани на терену поред лекара опште службе</w:t>
      </w:r>
      <w:r w:rsidRPr="0041645B">
        <w:rPr>
          <w:kern w:val="0"/>
          <w:lang w:val="sr-Cyrl-CS"/>
        </w:rPr>
        <w:t xml:space="preserve"> и</w:t>
      </w:r>
      <w:r w:rsidRPr="0041645B">
        <w:rPr>
          <w:kern w:val="0"/>
        </w:rPr>
        <w:t xml:space="preserve"> ВМС патронажне службе. Акције ће се наставити и у граду и у селу, са разнородним популацијама. Интезивираћемо рад са особама са инвалидитетом при чему би значајно било да се у превентивни рад укључе и неосигурана лица. За боље разумевање са глувонемим особама од значаја је да здравствени радници знају говорни језик за који постоји седмодневна школа.</w:t>
      </w:r>
    </w:p>
    <w:p w:rsidR="00A443C1" w:rsidRPr="0041645B" w:rsidRDefault="0041645B" w:rsidP="00A443C1">
      <w:pPr>
        <w:suppressAutoHyphens w:val="0"/>
        <w:spacing w:before="280" w:line="240" w:lineRule="auto"/>
        <w:ind w:firstLine="720"/>
        <w:jc w:val="both"/>
        <w:rPr>
          <w:b/>
          <w:bCs/>
          <w:kern w:val="0"/>
        </w:rPr>
      </w:pPr>
      <w:r w:rsidRPr="0041645B">
        <w:rPr>
          <w:kern w:val="0"/>
        </w:rPr>
        <w:t>Ов</w:t>
      </w:r>
      <w:r w:rsidRPr="0041645B">
        <w:rPr>
          <w:kern w:val="0"/>
          <w:lang w:val="sr-Cyrl-RS"/>
        </w:rPr>
        <w:t>а</w:t>
      </w:r>
      <w:r w:rsidRPr="0041645B">
        <w:rPr>
          <w:kern w:val="0"/>
        </w:rPr>
        <w:t xml:space="preserve"> служб</w:t>
      </w:r>
      <w:r w:rsidRPr="0041645B">
        <w:rPr>
          <w:kern w:val="0"/>
          <w:lang w:val="sr-Cyrl-RS"/>
        </w:rPr>
        <w:t>а</w:t>
      </w:r>
      <w:r w:rsidR="00D20A6B">
        <w:rPr>
          <w:kern w:val="0"/>
        </w:rPr>
        <w:t xml:space="preserve"> прат</w:t>
      </w:r>
      <w:r w:rsidR="00D20A6B">
        <w:rPr>
          <w:kern w:val="0"/>
          <w:lang w:val="sr-Cyrl-RS"/>
        </w:rPr>
        <w:t>и</w:t>
      </w:r>
      <w:r w:rsidR="00A443C1" w:rsidRPr="0041645B">
        <w:rPr>
          <w:kern w:val="0"/>
        </w:rPr>
        <w:t xml:space="preserve"> календар здравља и скаду са њим усклађују своје </w:t>
      </w:r>
      <w:r w:rsidR="00A443C1" w:rsidRPr="0041645B">
        <w:rPr>
          <w:b/>
          <w:bCs/>
          <w:kern w:val="0"/>
        </w:rPr>
        <w:t>промотивне активности.</w:t>
      </w:r>
      <w:r w:rsidR="00A443C1" w:rsidRPr="0041645B">
        <w:rPr>
          <w:kern w:val="0"/>
        </w:rPr>
        <w:t xml:space="preserve"> </w:t>
      </w:r>
      <w:r w:rsidR="00A443C1" w:rsidRPr="0041645B">
        <w:rPr>
          <w:kern w:val="0"/>
          <w:lang w:val="sr-Cyrl-CS"/>
        </w:rPr>
        <w:t>И у 201</w:t>
      </w:r>
      <w:r w:rsidR="0063551C">
        <w:rPr>
          <w:kern w:val="0"/>
          <w:lang w:val="sr-Cyrl-CS"/>
        </w:rPr>
        <w:t>7</w:t>
      </w:r>
      <w:r w:rsidR="00A443C1" w:rsidRPr="0041645B">
        <w:rPr>
          <w:kern w:val="0"/>
          <w:lang w:val="sr-Cyrl-CS"/>
        </w:rPr>
        <w:t>. години н</w:t>
      </w:r>
      <w:r w:rsidR="00A443C1" w:rsidRPr="0041645B">
        <w:rPr>
          <w:kern w:val="0"/>
        </w:rPr>
        <w:t>аставља се традиционална акција у Eколошком дому сваке последње суботе у месецу у сарадњи са Заводом за јавно здравље и акције са Црвеним крстом.</w:t>
      </w:r>
    </w:p>
    <w:p w:rsidR="00D20A6B" w:rsidRDefault="00D20A6B" w:rsidP="00A443C1">
      <w:pPr>
        <w:suppressAutoHyphens w:val="0"/>
        <w:spacing w:before="280" w:line="240" w:lineRule="auto"/>
        <w:ind w:firstLine="720"/>
        <w:jc w:val="both"/>
        <w:rPr>
          <w:kern w:val="0"/>
          <w:lang w:val="sr-Cyrl-RS"/>
        </w:rPr>
      </w:pPr>
      <w:r w:rsidRPr="00D20A6B">
        <w:rPr>
          <w:bCs/>
          <w:kern w:val="0"/>
          <w:lang w:val="sr-Cyrl-RS"/>
        </w:rPr>
        <w:t xml:space="preserve"> </w:t>
      </w:r>
      <w:r>
        <w:rPr>
          <w:bCs/>
          <w:kern w:val="0"/>
          <w:lang w:val="sr-Cyrl-RS"/>
        </w:rPr>
        <w:t>На иницијативу Министарства здравља при превентивном центру формирано је саветовалиште за дијабет у оквиру кога ће се н</w:t>
      </w:r>
      <w:r w:rsidRPr="00D20A6B">
        <w:rPr>
          <w:bCs/>
          <w:kern w:val="0"/>
          <w:lang w:val="sr-Cyrl-RS"/>
        </w:rPr>
        <w:t>ас</w:t>
      </w:r>
      <w:r>
        <w:rPr>
          <w:bCs/>
          <w:kern w:val="0"/>
          <w:lang w:val="sr-Cyrl-RS"/>
        </w:rPr>
        <w:t xml:space="preserve">тавити </w:t>
      </w:r>
      <w:r w:rsidRPr="00D20A6B">
        <w:rPr>
          <w:bCs/>
          <w:kern w:val="0"/>
          <w:lang w:val="sr-Cyrl-RS"/>
        </w:rPr>
        <w:t xml:space="preserve"> с</w:t>
      </w:r>
      <w:r w:rsidR="00A443C1" w:rsidRPr="00D20A6B">
        <w:rPr>
          <w:bCs/>
          <w:kern w:val="0"/>
        </w:rPr>
        <w:t>арадња са канцаларијом за превенцију дијабетеса Медицинског факултета у Београду</w:t>
      </w:r>
      <w:r>
        <w:rPr>
          <w:bCs/>
          <w:kern w:val="0"/>
          <w:lang w:val="sr-Cyrl-RS"/>
        </w:rPr>
        <w:t xml:space="preserve">. </w:t>
      </w:r>
      <w:r w:rsidR="00A443C1" w:rsidRPr="0041645B">
        <w:rPr>
          <w:kern w:val="0"/>
        </w:rPr>
        <w:t xml:space="preserve"> </w:t>
      </w:r>
    </w:p>
    <w:p w:rsidR="006B10C4" w:rsidRDefault="0063551C" w:rsidP="00CB4150">
      <w:pPr>
        <w:suppressAutoHyphens w:val="0"/>
        <w:spacing w:before="280" w:line="240" w:lineRule="auto"/>
        <w:ind w:firstLine="720"/>
        <w:jc w:val="both"/>
        <w:rPr>
          <w:kern w:val="0"/>
          <w:lang w:val="sr-Cyrl-RS"/>
        </w:rPr>
      </w:pPr>
      <w:r>
        <w:rPr>
          <w:kern w:val="0"/>
          <w:lang w:val="sr-Cyrl-RS"/>
        </w:rPr>
        <w:t>У 2017</w:t>
      </w:r>
      <w:r w:rsidR="00D20A6B">
        <w:rPr>
          <w:kern w:val="0"/>
          <w:lang w:val="sr-Cyrl-RS"/>
        </w:rPr>
        <w:t>. години формираће се саветовалиште за остеопорозу при превентивном центру, обзиром да Дом здравља има кадровски капацитет за обавља</w:t>
      </w:r>
      <w:r w:rsidR="00CB4150">
        <w:rPr>
          <w:kern w:val="0"/>
          <w:lang w:val="sr-Cyrl-RS"/>
        </w:rPr>
        <w:t>ње ових услуга на нивоу округа.</w:t>
      </w:r>
    </w:p>
    <w:p w:rsidR="00F11261" w:rsidRDefault="00F11261" w:rsidP="005E54CB">
      <w:pPr>
        <w:suppressAutoHyphens w:val="0"/>
        <w:spacing w:before="280" w:line="240" w:lineRule="auto"/>
        <w:ind w:firstLine="720"/>
        <w:jc w:val="center"/>
        <w:rPr>
          <w:kern w:val="0"/>
          <w:lang w:val="sr-Cyrl-RS"/>
        </w:rPr>
      </w:pPr>
      <w:r>
        <w:rPr>
          <w:kern w:val="0"/>
          <w:lang w:val="sr-Cyrl-RS"/>
        </w:rPr>
        <w:t>ПРОГРАМ РАДА СЛУЖБЕ ЗА МЕДИЦИНУ РАДА</w:t>
      </w:r>
    </w:p>
    <w:p w:rsidR="006F5335" w:rsidRDefault="006F5335" w:rsidP="006F5335">
      <w:pPr>
        <w:jc w:val="both"/>
      </w:pPr>
    </w:p>
    <w:p w:rsidR="006F5335" w:rsidRDefault="006F5335" w:rsidP="006F5335">
      <w:pPr>
        <w:ind w:firstLine="708"/>
        <w:jc w:val="both"/>
        <w:rPr>
          <w:lang w:val="sr-Cyrl-CS"/>
        </w:rPr>
      </w:pPr>
      <w:r>
        <w:rPr>
          <w:lang w:val="sr-Cyrl-CS"/>
        </w:rPr>
        <w:t>Медицина рада, као и до сада, тако и у 2017. години наставља са својим превентивним и куративним активностима. И даље ће пружати све законом и другим актима прописане здравствене услуге осигураницима као и свим другим лицима којима је иста потребна,а имајући у виду да је право на здравље и здравствену заштиту једно од основних људских права.</w:t>
      </w:r>
    </w:p>
    <w:p w:rsidR="006F5335" w:rsidRDefault="006F5335" w:rsidP="006F5335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Истовремено ће се тежити ка што већем осавремењивању начина пружања законом прописаних услуга,а све у циљу боље и брже комуникације лекара и пацијената,у складу са законима у области здравства.</w:t>
      </w:r>
    </w:p>
    <w:p w:rsidR="006F5335" w:rsidRDefault="006F5335" w:rsidP="006F5335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ab/>
        <w:t>Извештај на основу анализе Извршења плана рада у 2016. год. (</w:t>
      </w:r>
      <w:r>
        <w:rPr>
          <w:b/>
          <w:bCs/>
          <w:lang w:val="sr-Cyrl-CS"/>
        </w:rPr>
        <w:t xml:space="preserve">1. </w:t>
      </w:r>
      <w:r w:rsidR="007965DA">
        <w:rPr>
          <w:b/>
          <w:bCs/>
          <w:lang w:val="sr-Cyrl-CS"/>
        </w:rPr>
        <w:t>Ј</w:t>
      </w:r>
      <w:r>
        <w:rPr>
          <w:b/>
          <w:bCs/>
          <w:lang w:val="sr-Cyrl-CS"/>
        </w:rPr>
        <w:t>ануара</w:t>
      </w:r>
      <w:r w:rsidR="007965DA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- 30.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јуна)</w:t>
      </w:r>
      <w:r>
        <w:rPr>
          <w:lang w:val="sr-Cyrl-CS"/>
        </w:rPr>
        <w:t xml:space="preserve"> гласи:</w:t>
      </w:r>
    </w:p>
    <w:p w:rsidR="006F5335" w:rsidRDefault="006F5335" w:rsidP="006F5335">
      <w:pPr>
        <w:jc w:val="both"/>
        <w:rPr>
          <w:lang w:val="sr-Cyrl-CS"/>
        </w:rPr>
      </w:pPr>
      <w:r>
        <w:rPr>
          <w:lang w:val="sr-Cyrl-CS"/>
        </w:rPr>
        <w:t xml:space="preserve">      -39 807 пружених услуга (план за 2016.год. је 98 000) тј план за 2017. год би гласио по извшењу услуга у претходној години.</w:t>
      </w:r>
    </w:p>
    <w:p w:rsidR="006F5335" w:rsidRDefault="006F5335" w:rsidP="006F5335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6F5335" w:rsidRDefault="006F5335" w:rsidP="006F5335">
      <w:pPr>
        <w:jc w:val="both"/>
        <w:rPr>
          <w:lang w:val="sr-Cyrl-CS"/>
        </w:rPr>
      </w:pPr>
      <w:r>
        <w:rPr>
          <w:lang w:val="sr-Cyrl-CS"/>
        </w:rPr>
        <w:t xml:space="preserve">     Поред наведеног планираног обима пружања здравствене заштите, као и остварења за првих шест месеци, приоритетне области очувања и унапређења здравља становништва јесу области које се односе на превенцију и контролу хроничних незаразних болести, те су у том смислу приоритети и посебне активности у 2017. год. су следећи:</w:t>
      </w:r>
    </w:p>
    <w:p w:rsidR="001A313C" w:rsidRDefault="001A313C" w:rsidP="006F5335">
      <w:pPr>
        <w:jc w:val="both"/>
      </w:pPr>
    </w:p>
    <w:p w:rsidR="006F5335" w:rsidRDefault="001A313C" w:rsidP="006F5335">
      <w:r>
        <w:rPr>
          <w:lang w:val="sr-Cyrl-CS"/>
        </w:rPr>
        <w:t xml:space="preserve"> </w:t>
      </w:r>
      <w:r w:rsidR="006F5335">
        <w:rPr>
          <w:lang w:val="sr-Cyrl-CS"/>
        </w:rPr>
        <w:t>1.Унапредити превентивне услуге кроз :</w:t>
      </w:r>
    </w:p>
    <w:p w:rsidR="006F5335" w:rsidRDefault="006F5335" w:rsidP="006F5335">
      <w:pPr>
        <w:jc w:val="both"/>
      </w:pPr>
    </w:p>
    <w:p w:rsidR="006F5335" w:rsidRDefault="000C2642" w:rsidP="006F5335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F5335">
        <w:rPr>
          <w:lang w:val="sr-Cyrl-CS"/>
        </w:rPr>
        <w:t>У 2017.год.наставити са спровођењем скрининга карцинома дебелог црева.</w:t>
      </w:r>
    </w:p>
    <w:p w:rsidR="006F5335" w:rsidRDefault="000C2642" w:rsidP="006F5335">
      <w:pPr>
        <w:jc w:val="both"/>
      </w:pPr>
      <w:r>
        <w:rPr>
          <w:lang w:val="sr-Cyrl-CS"/>
        </w:rPr>
        <w:lastRenderedPageBreak/>
        <w:t xml:space="preserve">     </w:t>
      </w:r>
      <w:r w:rsidR="006F5335">
        <w:rPr>
          <w:lang w:val="sr-Cyrl-CS"/>
        </w:rPr>
        <w:t xml:space="preserve">Настојати афирмацију изабраног лекара који ће водити рачуна пре свега о очувању здравља и за то имати одговорност.Такође,обраћати више пажње на бољу комуникацију лекара и пацијената,нарочито у коришћењу информационе технологије.  </w:t>
      </w:r>
    </w:p>
    <w:p w:rsidR="006F5335" w:rsidRDefault="006F5335" w:rsidP="006F5335"/>
    <w:p w:rsidR="006F5335" w:rsidRDefault="006F5335" w:rsidP="007965DA">
      <w:pPr>
        <w:pStyle w:val="ListParagraph"/>
        <w:numPr>
          <w:ilvl w:val="0"/>
          <w:numId w:val="10"/>
        </w:numPr>
      </w:pPr>
      <w:r w:rsidRPr="007965DA">
        <w:rPr>
          <w:lang w:val="sr-Cyrl-CS"/>
        </w:rPr>
        <w:t>Побољшати квалитет рада кроз:</w:t>
      </w:r>
    </w:p>
    <w:p w:rsidR="006F5335" w:rsidRDefault="006F5335" w:rsidP="006F5335"/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6F5335">
        <w:rPr>
          <w:lang w:val="sr-Cyrl-CS"/>
        </w:rPr>
        <w:t>Примену постојећих и најновијих водича добре праксе ради обезбеђивања једнаке доступности,квалитета и адекватног обима превентивних прегледа препоручених у овим документима.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6F5335">
        <w:rPr>
          <w:lang w:val="sr-Cyrl-CS"/>
        </w:rPr>
        <w:t xml:space="preserve">Дословну примену усвојених процедура и поступака у пружању здравствене заштите као и стандарда утврђених у спроведеном акредитационом поступку који ће омогућити квалитетнији и ефикаснији рад службе,остваривање права из здравствене заштите на брз,квалитетан,економичан и на закону заснован начин. 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Повећање задовољство корисника здравствених услуга,као и задовољство запослених.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Интезивнија едукација запослених.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Набавка нових и савременијих апарата и занављање старих.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Унапређење информационог система.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Побољшати стање објекта Медицине рада</w:t>
      </w:r>
    </w:p>
    <w:p w:rsidR="006F5335" w:rsidRDefault="007965DA" w:rsidP="006F5335">
      <w:pPr>
        <w:rPr>
          <w:lang w:val="sr-Cyrl-CS"/>
        </w:rPr>
      </w:pPr>
      <w:r>
        <w:rPr>
          <w:lang w:val="sr-Cyrl-CS"/>
        </w:rPr>
        <w:t xml:space="preserve">       </w:t>
      </w:r>
      <w:r w:rsidR="006F5335">
        <w:rPr>
          <w:lang w:val="sr-Cyrl-CS"/>
        </w:rPr>
        <w:t>Побољшати услове за боравак пацијената као и услове за рад запослених (опремање чекаоница и ординација,кречење).</w:t>
      </w:r>
    </w:p>
    <w:p w:rsidR="00B227A9" w:rsidRPr="001A313C" w:rsidRDefault="006F5335" w:rsidP="001A313C">
      <w:pPr>
        <w:rPr>
          <w:lang w:val="sr-Cyrl-CS"/>
        </w:rPr>
      </w:pPr>
      <w:r>
        <w:rPr>
          <w:lang w:val="sr-Cyrl-CS"/>
        </w:rPr>
        <w:t xml:space="preserve">        </w:t>
      </w:r>
    </w:p>
    <w:p w:rsidR="00B227A9" w:rsidRDefault="00B227A9" w:rsidP="007965DA">
      <w:pPr>
        <w:ind w:firstLine="708"/>
        <w:jc w:val="both"/>
        <w:rPr>
          <w:lang w:val="sr-Cyrl-CS"/>
        </w:rPr>
      </w:pPr>
      <w:r>
        <w:rPr>
          <w:lang w:val="sr-Cyrl-CS"/>
        </w:rPr>
        <w:t>У складу са прописима који уређују питања организовања и финансирања здравствене заштите</w:t>
      </w:r>
      <w:r w:rsidR="00603200">
        <w:rPr>
          <w:lang w:val="sr-Cyrl-CS"/>
        </w:rPr>
        <w:t xml:space="preserve"> лекари службе за медицину рада </w:t>
      </w:r>
      <w:r>
        <w:rPr>
          <w:lang w:val="sr-Cyrl-CS"/>
        </w:rPr>
        <w:t>раде као изабрани лекари и остварују планске задатке у оквиру утврђених планова рада за здравствену заштиту одраслог становништва.</w:t>
      </w:r>
    </w:p>
    <w:p w:rsidR="00B227A9" w:rsidRDefault="00B227A9" w:rsidP="00B227A9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603200">
        <w:rPr>
          <w:lang w:val="sr-Cyrl-CS"/>
        </w:rPr>
        <w:tab/>
      </w:r>
      <w:r>
        <w:rPr>
          <w:lang w:val="sr-Cyrl-CS"/>
        </w:rPr>
        <w:t>Осим тога ова служба обавља специфичну здравствену заштиту запослених и друге здравствене услуге које су изван обавезног здравственог осигурања.</w:t>
      </w:r>
    </w:p>
    <w:p w:rsidR="00B227A9" w:rsidRDefault="00B227A9" w:rsidP="00B227A9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03200">
        <w:rPr>
          <w:lang w:val="sr-Cyrl-CS"/>
        </w:rPr>
        <w:tab/>
      </w:r>
      <w:r>
        <w:rPr>
          <w:lang w:val="sr-Cyrl-CS"/>
        </w:rPr>
        <w:t xml:space="preserve"> У том смислу потребно је обновити, заменити, купити пратећу опрему,</w:t>
      </w:r>
      <w:r w:rsidR="00603200">
        <w:rPr>
          <w:lang w:val="sr-Cyrl-CS"/>
        </w:rPr>
        <w:t xml:space="preserve"> </w:t>
      </w:r>
      <w:r>
        <w:rPr>
          <w:lang w:val="sr-Cyrl-CS"/>
        </w:rPr>
        <w:t>просторије окречити и изоловати од хладноће,</w:t>
      </w:r>
      <w:r w:rsidR="00603200">
        <w:rPr>
          <w:lang w:val="sr-Cyrl-CS"/>
        </w:rPr>
        <w:t xml:space="preserve"> </w:t>
      </w:r>
      <w:r>
        <w:rPr>
          <w:lang w:val="sr-Cyrl-CS"/>
        </w:rPr>
        <w:t>поправити грејање током зиме,</w:t>
      </w:r>
      <w:r w:rsidR="00603200">
        <w:rPr>
          <w:lang w:val="sr-Cyrl-CS"/>
        </w:rPr>
        <w:t xml:space="preserve"> </w:t>
      </w:r>
      <w:r>
        <w:rPr>
          <w:lang w:val="sr-Cyrl-CS"/>
        </w:rPr>
        <w:t>решити канализацију око Медицине рада због поплава,</w:t>
      </w:r>
      <w:r w:rsidR="00603200">
        <w:rPr>
          <w:lang w:val="sr-Cyrl-CS"/>
        </w:rPr>
        <w:t xml:space="preserve"> </w:t>
      </w:r>
      <w:r>
        <w:rPr>
          <w:lang w:val="sr-Cyrl-CS"/>
        </w:rPr>
        <w:t>запослити и едуковати запослене,</w:t>
      </w:r>
      <w:r w:rsidR="00603200">
        <w:rPr>
          <w:lang w:val="sr-Cyrl-CS"/>
        </w:rPr>
        <w:t xml:space="preserve"> </w:t>
      </w:r>
      <w:r>
        <w:rPr>
          <w:lang w:val="sr-Cyrl-CS"/>
        </w:rPr>
        <w:t>заштитити их професионалном обућом и одећом...</w:t>
      </w:r>
    </w:p>
    <w:p w:rsidR="00E20ED9" w:rsidRPr="001A313C" w:rsidRDefault="00B227A9" w:rsidP="001A313C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 w:rsidR="00603200">
        <w:rPr>
          <w:lang w:val="sr-Cyrl-CS"/>
        </w:rPr>
        <w:tab/>
      </w:r>
      <w:r>
        <w:rPr>
          <w:lang w:val="sr-Cyrl-CS"/>
        </w:rPr>
        <w:t xml:space="preserve"> </w:t>
      </w:r>
    </w:p>
    <w:p w:rsidR="00457D10" w:rsidRPr="009F7058" w:rsidRDefault="00457D10" w:rsidP="005E54CB">
      <w:pPr>
        <w:tabs>
          <w:tab w:val="left" w:pos="1365"/>
        </w:tabs>
        <w:ind w:left="60" w:hanging="15"/>
        <w:jc w:val="center"/>
      </w:pPr>
      <w:r w:rsidRPr="009F7058">
        <w:t>ПРОГРАМ РАДА СЛУЖБЕ ЗА КУЋНОГ ЛЕЧЕЊА</w:t>
      </w:r>
    </w:p>
    <w:p w:rsidR="00972430" w:rsidRPr="00AC63B9" w:rsidRDefault="00972430" w:rsidP="00972430">
      <w:pPr>
        <w:pStyle w:val="Standard"/>
        <w:jc w:val="both"/>
        <w:rPr>
          <w:lang w:val="sr-Cyrl-RS"/>
        </w:rPr>
      </w:pPr>
    </w:p>
    <w:p w:rsidR="00972430" w:rsidRPr="00ED5DE9" w:rsidRDefault="00972430" w:rsidP="00972430">
      <w:pPr>
        <w:pStyle w:val="Standard"/>
        <w:jc w:val="both"/>
        <w:rPr>
          <w:color w:val="000000" w:themeColor="text1"/>
        </w:rPr>
      </w:pPr>
      <w:r>
        <w:tab/>
      </w:r>
      <w:r w:rsidR="006A380C">
        <w:rPr>
          <w:color w:val="000000" w:themeColor="text1"/>
        </w:rPr>
        <w:t>Програм</w:t>
      </w:r>
      <w:r w:rsidRPr="00ED5DE9">
        <w:rPr>
          <w:color w:val="000000" w:themeColor="text1"/>
        </w:rPr>
        <w:t xml:space="preserve"> подразумева коришћење  мет</w:t>
      </w:r>
      <w:r w:rsidR="009469B1" w:rsidRPr="00ED5DE9">
        <w:rPr>
          <w:color w:val="000000" w:themeColor="text1"/>
        </w:rPr>
        <w:t xml:space="preserve">ода које се стално уводе у рад </w:t>
      </w:r>
      <w:r w:rsidR="009469B1" w:rsidRPr="00ED5DE9">
        <w:rPr>
          <w:color w:val="000000" w:themeColor="text1"/>
          <w:lang w:val="sr-Cyrl-RS"/>
        </w:rPr>
        <w:t>К</w:t>
      </w:r>
      <w:r w:rsidRPr="00ED5DE9">
        <w:rPr>
          <w:color w:val="000000" w:themeColor="text1"/>
        </w:rPr>
        <w:t xml:space="preserve">ућног лечења као </w:t>
      </w:r>
      <w:r w:rsidR="00E01718" w:rsidRPr="00ED5DE9">
        <w:rPr>
          <w:color w:val="000000" w:themeColor="text1"/>
        </w:rPr>
        <w:t>и примену стално сте</w:t>
      </w:r>
      <w:r w:rsidR="00E01718" w:rsidRPr="00ED5DE9">
        <w:rPr>
          <w:color w:val="000000" w:themeColor="text1"/>
          <w:lang w:val="sr-Cyrl-RS"/>
        </w:rPr>
        <w:t>ч</w:t>
      </w:r>
      <w:r w:rsidRPr="00ED5DE9">
        <w:rPr>
          <w:color w:val="000000" w:themeColor="text1"/>
        </w:rPr>
        <w:t>еног знања  и стручног усавршавања.</w:t>
      </w:r>
    </w:p>
    <w:p w:rsidR="00972430" w:rsidRPr="00ED5DE9" w:rsidRDefault="00972430" w:rsidP="00972430">
      <w:pPr>
        <w:pStyle w:val="Standard"/>
        <w:jc w:val="both"/>
        <w:rPr>
          <w:color w:val="000000" w:themeColor="text1"/>
        </w:rPr>
      </w:pPr>
      <w:r w:rsidRPr="00ED5DE9">
        <w:rPr>
          <w:color w:val="000000" w:themeColor="text1"/>
        </w:rPr>
        <w:tab/>
      </w:r>
      <w:r w:rsidR="009469B1" w:rsidRPr="00ED5DE9">
        <w:rPr>
          <w:color w:val="000000" w:themeColor="text1"/>
          <w:lang w:val="sr-Cyrl-RS"/>
        </w:rPr>
        <w:t>Тимски рад</w:t>
      </w:r>
      <w:r w:rsidRPr="00ED5DE9">
        <w:rPr>
          <w:color w:val="000000" w:themeColor="text1"/>
        </w:rPr>
        <w:t xml:space="preserve"> лекар </w:t>
      </w:r>
      <w:r w:rsidR="009469B1" w:rsidRPr="00ED5DE9">
        <w:rPr>
          <w:color w:val="000000" w:themeColor="text1"/>
          <w:lang w:val="sr-Cyrl-RS"/>
        </w:rPr>
        <w:t xml:space="preserve">- </w:t>
      </w:r>
      <w:r w:rsidRPr="00ED5DE9">
        <w:rPr>
          <w:color w:val="000000" w:themeColor="text1"/>
        </w:rPr>
        <w:t xml:space="preserve">медицински техницар као и увођење социјалног радника и непрекидно збрињавање болесника у терминалној фази </w:t>
      </w:r>
      <w:r w:rsidR="009469B1" w:rsidRPr="00ED5DE9">
        <w:rPr>
          <w:color w:val="000000" w:themeColor="text1"/>
          <w:lang w:val="sr-Cyrl-RS"/>
        </w:rPr>
        <w:t>од страме тима</w:t>
      </w:r>
      <w:r w:rsidRPr="00ED5DE9">
        <w:rPr>
          <w:color w:val="000000" w:themeColor="text1"/>
        </w:rPr>
        <w:t>.</w:t>
      </w:r>
    </w:p>
    <w:p w:rsidR="00972430" w:rsidRDefault="00972430" w:rsidP="00972430">
      <w:pPr>
        <w:pStyle w:val="Standard"/>
        <w:jc w:val="both"/>
        <w:rPr>
          <w:color w:val="000000" w:themeColor="text1"/>
          <w:lang w:val="sr-Cyrl-RS"/>
        </w:rPr>
      </w:pPr>
      <w:r w:rsidRPr="00ED5DE9">
        <w:rPr>
          <w:color w:val="000000" w:themeColor="text1"/>
        </w:rPr>
        <w:tab/>
      </w:r>
      <w:r w:rsidR="009469B1" w:rsidRPr="00ED5DE9">
        <w:rPr>
          <w:color w:val="000000" w:themeColor="text1"/>
          <w:lang w:val="sr-Cyrl-RS"/>
        </w:rPr>
        <w:t>Стална</w:t>
      </w:r>
      <w:r w:rsidRPr="00ED5DE9">
        <w:rPr>
          <w:color w:val="000000" w:themeColor="text1"/>
        </w:rPr>
        <w:t xml:space="preserve"> едукација </w:t>
      </w:r>
      <w:r w:rsidR="009469B1" w:rsidRPr="00ED5DE9">
        <w:rPr>
          <w:color w:val="000000" w:themeColor="text1"/>
          <w:lang w:val="sr-Cyrl-RS"/>
        </w:rPr>
        <w:t>болесника</w:t>
      </w:r>
      <w:r w:rsidRPr="00ED5DE9">
        <w:rPr>
          <w:color w:val="000000" w:themeColor="text1"/>
        </w:rPr>
        <w:t xml:space="preserve"> и њихових породица у оквиру палијативног збрињавања пацијената тимским радом лекар</w:t>
      </w:r>
      <w:r w:rsidR="009469B1" w:rsidRPr="00ED5DE9">
        <w:rPr>
          <w:color w:val="000000" w:themeColor="text1"/>
          <w:lang w:val="sr-Cyrl-RS"/>
        </w:rPr>
        <w:t xml:space="preserve"> - </w:t>
      </w:r>
      <w:r w:rsidRPr="00ED5DE9">
        <w:rPr>
          <w:color w:val="000000" w:themeColor="text1"/>
        </w:rPr>
        <w:t>медицински техничар.</w:t>
      </w:r>
    </w:p>
    <w:p w:rsidR="00033B6B" w:rsidRPr="00033B6B" w:rsidRDefault="00033B6B" w:rsidP="00033B6B">
      <w:pPr>
        <w:pStyle w:val="Standard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Палијативно збрињавање болесника у терминалној фази од стране тима Службе кућног лечења би било олакшано куповином једног возила.</w:t>
      </w:r>
    </w:p>
    <w:p w:rsidR="00972430" w:rsidRPr="006A380C" w:rsidRDefault="00972430" w:rsidP="00972430">
      <w:pPr>
        <w:pStyle w:val="Standard"/>
        <w:jc w:val="both"/>
        <w:rPr>
          <w:color w:val="000000" w:themeColor="text1"/>
          <w:lang w:val="sr-Cyrl-RS"/>
        </w:rPr>
      </w:pPr>
      <w:r w:rsidRPr="00ED5DE9">
        <w:rPr>
          <w:color w:val="000000" w:themeColor="text1"/>
        </w:rPr>
        <w:tab/>
      </w:r>
      <w:r w:rsidR="009469B1" w:rsidRPr="00ED5DE9">
        <w:rPr>
          <w:color w:val="000000" w:themeColor="text1"/>
        </w:rPr>
        <w:t>Програм</w:t>
      </w:r>
      <w:r w:rsidRPr="00ED5DE9">
        <w:rPr>
          <w:color w:val="000000" w:themeColor="text1"/>
        </w:rPr>
        <w:t xml:space="preserve"> подразумева и  коришћење савремених медицинских процед</w:t>
      </w:r>
      <w:r w:rsidR="009469B1" w:rsidRPr="00ED5DE9">
        <w:rPr>
          <w:color w:val="000000" w:themeColor="text1"/>
        </w:rPr>
        <w:t xml:space="preserve">ура које се стално уводе у рад </w:t>
      </w:r>
      <w:r w:rsidR="009469B1" w:rsidRPr="00ED5DE9">
        <w:rPr>
          <w:color w:val="000000" w:themeColor="text1"/>
          <w:lang w:val="sr-Cyrl-RS"/>
        </w:rPr>
        <w:t>К</w:t>
      </w:r>
      <w:r w:rsidRPr="00ED5DE9">
        <w:rPr>
          <w:color w:val="000000" w:themeColor="text1"/>
        </w:rPr>
        <w:t>ућног лечења, а у сарадњи са специјалистичким службама секундарног и терцијарно</w:t>
      </w:r>
      <w:r w:rsidR="009469B1" w:rsidRPr="00ED5DE9">
        <w:rPr>
          <w:color w:val="000000" w:themeColor="text1"/>
        </w:rPr>
        <w:t>г нивоа као и примену знања стр</w:t>
      </w:r>
      <w:r w:rsidR="009469B1" w:rsidRPr="00ED5DE9">
        <w:rPr>
          <w:color w:val="000000" w:themeColor="text1"/>
          <w:lang w:val="sr-Cyrl-RS"/>
        </w:rPr>
        <w:t>еч</w:t>
      </w:r>
      <w:r w:rsidRPr="00ED5DE9">
        <w:rPr>
          <w:color w:val="000000" w:themeColor="text1"/>
        </w:rPr>
        <w:t>еног у оквиру КМЕ</w:t>
      </w:r>
      <w:r w:rsidR="009469B1" w:rsidRPr="00ED5DE9">
        <w:rPr>
          <w:color w:val="000000" w:themeColor="text1"/>
        </w:rPr>
        <w:t xml:space="preserve"> и стручног усавршавања службе </w:t>
      </w:r>
      <w:r w:rsidR="009469B1" w:rsidRPr="00ED5DE9">
        <w:rPr>
          <w:color w:val="000000" w:themeColor="text1"/>
          <w:lang w:val="sr-Cyrl-RS"/>
        </w:rPr>
        <w:t>К</w:t>
      </w:r>
      <w:r w:rsidR="006A380C">
        <w:rPr>
          <w:color w:val="000000" w:themeColor="text1"/>
        </w:rPr>
        <w:t>ућног лечења.</w:t>
      </w:r>
    </w:p>
    <w:p w:rsidR="0063551C" w:rsidRPr="006A380C" w:rsidRDefault="00972430" w:rsidP="0063551C">
      <w:pPr>
        <w:pStyle w:val="Standard"/>
        <w:jc w:val="both"/>
        <w:rPr>
          <w:color w:val="000000" w:themeColor="text1"/>
          <w:lang w:val="sr-Cyrl-RS"/>
        </w:rPr>
      </w:pPr>
      <w:r w:rsidRPr="00ED5DE9">
        <w:rPr>
          <w:color w:val="000000" w:themeColor="text1"/>
        </w:rPr>
        <w:tab/>
      </w:r>
    </w:p>
    <w:p w:rsidR="0063551C" w:rsidRPr="00ED5DE9" w:rsidRDefault="0063551C" w:rsidP="009469B1">
      <w:pPr>
        <w:pStyle w:val="Standard"/>
        <w:ind w:firstLine="720"/>
        <w:jc w:val="both"/>
        <w:rPr>
          <w:color w:val="000000" w:themeColor="text1"/>
        </w:rPr>
      </w:pPr>
      <w:r w:rsidRPr="00ED5DE9">
        <w:rPr>
          <w:color w:val="000000" w:themeColor="text1"/>
        </w:rPr>
        <w:t>Уколико се организује  усавршавање  лекара и медицинских техницара везано за област палијативног збрињавања  то би имало значаја у раду са непокретним пацијентима у кућним условима.</w:t>
      </w:r>
    </w:p>
    <w:p w:rsidR="0063551C" w:rsidRPr="00ED5DE9" w:rsidRDefault="00ED5DE9" w:rsidP="0063551C">
      <w:pPr>
        <w:pStyle w:val="Standard"/>
        <w:ind w:firstLine="540"/>
        <w:jc w:val="both"/>
        <w:rPr>
          <w:color w:val="000000" w:themeColor="text1"/>
          <w:lang w:val="sr-Cyrl-RS"/>
        </w:rPr>
      </w:pPr>
      <w:r w:rsidRPr="00ED5DE9">
        <w:rPr>
          <w:color w:val="000000" w:themeColor="text1"/>
          <w:lang w:val="sr-Cyrl-RS"/>
        </w:rPr>
        <w:t>Ш</w:t>
      </w:r>
      <w:r w:rsidR="0063551C" w:rsidRPr="00ED5DE9">
        <w:rPr>
          <w:color w:val="000000" w:themeColor="text1"/>
        </w:rPr>
        <w:t>то се тиче профила постојећег кадра он у овом тренутку  задовољава зак</w:t>
      </w:r>
      <w:r w:rsidRPr="00ED5DE9">
        <w:rPr>
          <w:color w:val="000000" w:themeColor="text1"/>
        </w:rPr>
        <w:t xml:space="preserve">оном прописане потребе  службе </w:t>
      </w:r>
      <w:r w:rsidRPr="00ED5DE9">
        <w:rPr>
          <w:color w:val="000000" w:themeColor="text1"/>
          <w:lang w:val="sr-Cyrl-RS"/>
        </w:rPr>
        <w:t>К</w:t>
      </w:r>
      <w:r w:rsidRPr="00ED5DE9">
        <w:rPr>
          <w:color w:val="000000" w:themeColor="text1"/>
        </w:rPr>
        <w:t>ућног лечењ</w:t>
      </w:r>
      <w:r w:rsidR="0063551C" w:rsidRPr="00ED5DE9">
        <w:rPr>
          <w:color w:val="000000" w:themeColor="text1"/>
        </w:rPr>
        <w:t xml:space="preserve"> па се зато не планира стручно усавршавање за   2017</w:t>
      </w:r>
      <w:r w:rsidRPr="00ED5DE9">
        <w:rPr>
          <w:color w:val="000000" w:themeColor="text1"/>
          <w:lang w:val="sr-Cyrl-RS"/>
        </w:rPr>
        <w:t>. годину.</w:t>
      </w:r>
    </w:p>
    <w:p w:rsidR="00ED5DE9" w:rsidRDefault="00ED5DE9" w:rsidP="00457D10">
      <w:pPr>
        <w:ind w:firstLine="709"/>
        <w:jc w:val="both"/>
        <w:rPr>
          <w:color w:val="FF0000"/>
          <w:lang w:val="sr-Cyrl-CS"/>
        </w:rPr>
      </w:pPr>
    </w:p>
    <w:p w:rsidR="00ED5DE9" w:rsidRPr="00457D10" w:rsidRDefault="00ED5DE9" w:rsidP="00457D10">
      <w:pPr>
        <w:ind w:firstLine="709"/>
        <w:jc w:val="both"/>
        <w:rPr>
          <w:color w:val="FF0000"/>
          <w:lang w:val="sr-Cyrl-CS"/>
        </w:rPr>
      </w:pPr>
    </w:p>
    <w:p w:rsidR="00457D10" w:rsidRPr="009F7058" w:rsidRDefault="00457D10" w:rsidP="005E54CB">
      <w:pPr>
        <w:jc w:val="center"/>
        <w:rPr>
          <w:lang w:val="sr-Cyrl-CS"/>
        </w:rPr>
      </w:pPr>
      <w:r w:rsidRPr="009F7058">
        <w:rPr>
          <w:lang w:val="sr-Cyrl-CS"/>
        </w:rPr>
        <w:t>ПРОГРАМ РАДА СЛУЖБЕ ЗА ХИТНУ ПОМОЋ</w:t>
      </w:r>
    </w:p>
    <w:p w:rsidR="00457D10" w:rsidRPr="00457D10" w:rsidRDefault="00457D10" w:rsidP="0045325F">
      <w:pPr>
        <w:ind w:firstLine="709"/>
        <w:jc w:val="both"/>
        <w:rPr>
          <w:color w:val="FF0000"/>
          <w:lang w:val="sr-Cyrl-CS"/>
        </w:rPr>
      </w:pPr>
    </w:p>
    <w:p w:rsidR="004844E8" w:rsidRDefault="004844E8" w:rsidP="0037176F">
      <w:pPr>
        <w:ind w:firstLine="708"/>
        <w:jc w:val="both"/>
        <w:rPr>
          <w:lang w:val="sr-Cyrl-RS"/>
        </w:rPr>
      </w:pPr>
      <w:r>
        <w:rPr>
          <w:lang w:val="sr-Cyrl-RS"/>
        </w:rPr>
        <w:t>Служба хитне медицинске помоћи своје услуге и рад пружа на основу Закона о здравсвеној заштити и здравственом осигурању и то:</w:t>
      </w:r>
    </w:p>
    <w:p w:rsidR="0045325F" w:rsidRDefault="004844E8" w:rsidP="0045325F">
      <w:pPr>
        <w:jc w:val="both"/>
        <w:rPr>
          <w:lang w:val="sr-Cyrl-RS"/>
        </w:rPr>
      </w:pPr>
      <w:r>
        <w:rPr>
          <w:lang w:val="sr-Cyrl-RS"/>
        </w:rPr>
        <w:t>- услуге хитне медицинске помоћи у амбуланти службе</w:t>
      </w:r>
      <w:r w:rsidR="00ED5DE9">
        <w:rPr>
          <w:lang w:val="sr-Cyrl-RS"/>
        </w:rPr>
        <w:t>,</w:t>
      </w:r>
      <w:r>
        <w:rPr>
          <w:lang w:val="sr-Cyrl-RS"/>
        </w:rPr>
        <w:t xml:space="preserve">                                                  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>- услуге СХМП на терену (стан,</w:t>
      </w:r>
      <w:r w:rsidR="00ED5DE9">
        <w:rPr>
          <w:lang w:val="sr-Cyrl-RS"/>
        </w:rPr>
        <w:t xml:space="preserve"> </w:t>
      </w:r>
      <w:r>
        <w:rPr>
          <w:lang w:val="sr-Cyrl-RS"/>
        </w:rPr>
        <w:t>куће и на јавним местима по позиву грађана и по позиву полиције</w:t>
      </w:r>
      <w:r w:rsidR="00ED5DE9">
        <w:rPr>
          <w:lang w:val="sr-Cyrl-RS"/>
        </w:rPr>
        <w:t>,</w:t>
      </w:r>
      <w:r>
        <w:rPr>
          <w:lang w:val="sr-Cyrl-RS"/>
        </w:rPr>
        <w:t xml:space="preserve"> </w:t>
      </w:r>
    </w:p>
    <w:p w:rsidR="004844E8" w:rsidRDefault="004844E8" w:rsidP="004844E8">
      <w:pPr>
        <w:rPr>
          <w:lang w:val="sr-Cyrl-RS"/>
        </w:rPr>
      </w:pPr>
      <w:r>
        <w:rPr>
          <w:lang w:val="sr-Cyrl-RS"/>
        </w:rPr>
        <w:t>- услуге медицинског обезбеђења јавних скупова и манифестација</w:t>
      </w:r>
      <w:r w:rsidR="00ED5DE9">
        <w:rPr>
          <w:lang w:val="sr-Cyrl-RS"/>
        </w:rPr>
        <w:t>,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>- услуге хитне медицинске помоћи становницима општине Мало Црниће,сваког дан</w:t>
      </w:r>
      <w:r w:rsidR="0045325F">
        <w:rPr>
          <w:lang w:val="sr-Cyrl-RS"/>
        </w:rPr>
        <w:t>а од 20,30 до 07,00 и викендом.</w:t>
      </w:r>
    </w:p>
    <w:p w:rsidR="004844E8" w:rsidRDefault="0037176F" w:rsidP="0045325F">
      <w:pPr>
        <w:jc w:val="both"/>
        <w:rPr>
          <w:lang w:val="sr-Cyrl-RS"/>
        </w:rPr>
      </w:pPr>
      <w:r>
        <w:rPr>
          <w:lang w:val="sr-Cyrl-RS"/>
        </w:rPr>
        <w:tab/>
      </w:r>
      <w:r w:rsidR="004844E8">
        <w:rPr>
          <w:lang w:val="sr-Cyrl-RS"/>
        </w:rPr>
        <w:t>Да би СХМП могла да одговори својим потребама,</w:t>
      </w:r>
      <w:r w:rsidR="00ED5DE9">
        <w:rPr>
          <w:lang w:val="sr-Cyrl-RS"/>
        </w:rPr>
        <w:t xml:space="preserve"> </w:t>
      </w:r>
      <w:r w:rsidR="004844E8">
        <w:rPr>
          <w:lang w:val="sr-Cyrl-RS"/>
        </w:rPr>
        <w:t>мора да се врши стално школовање и едукација медиц</w:t>
      </w:r>
      <w:r w:rsidR="00ED5DE9">
        <w:rPr>
          <w:lang w:val="sr-Cyrl-RS"/>
        </w:rPr>
        <w:t xml:space="preserve">инског кадра који ради у служби </w:t>
      </w:r>
      <w:r w:rsidR="004844E8">
        <w:rPr>
          <w:lang w:val="sr-Cyrl-RS"/>
        </w:rPr>
        <w:t>и то путем специјализација лекара и школовања средњег медицинског кадра.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ab/>
        <w:t>План стручног усавршавања за 2017.г.</w:t>
      </w:r>
      <w:r w:rsidR="0037176F">
        <w:rPr>
          <w:lang w:val="sr-Cyrl-RS"/>
        </w:rPr>
        <w:t xml:space="preserve"> </w:t>
      </w:r>
      <w:r>
        <w:rPr>
          <w:lang w:val="sr-Cyrl-RS"/>
        </w:rPr>
        <w:t>подразумева упућивање три лекара на специјализацију ургентне медицине.</w:t>
      </w:r>
    </w:p>
    <w:p w:rsidR="004844E8" w:rsidRDefault="004844E8" w:rsidP="00ED5DE9">
      <w:pPr>
        <w:ind w:firstLine="708"/>
        <w:jc w:val="both"/>
        <w:rPr>
          <w:lang w:val="sr-Cyrl-RS"/>
        </w:rPr>
      </w:pPr>
      <w:r>
        <w:rPr>
          <w:lang w:val="sr-Cyrl-RS"/>
        </w:rPr>
        <w:t>Школовање – едукација медицинских техничара.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>Обука лекара и медицинских техничара упућивањем у службу анестезије Опште болнице Пожаревац.</w:t>
      </w:r>
    </w:p>
    <w:p w:rsidR="004844E8" w:rsidRDefault="004844E8" w:rsidP="00ED5DE9">
      <w:pPr>
        <w:ind w:firstLine="708"/>
        <w:jc w:val="both"/>
        <w:rPr>
          <w:lang w:val="sr-Cyrl-RS"/>
        </w:rPr>
      </w:pPr>
      <w:r>
        <w:rPr>
          <w:lang w:val="sr-Cyrl-RS"/>
        </w:rPr>
        <w:t>Едукација и обука медицинских екипа (лекар,</w:t>
      </w:r>
      <w:r w:rsidR="00ED5DE9">
        <w:rPr>
          <w:lang w:val="sr-Cyrl-RS"/>
        </w:rPr>
        <w:t xml:space="preserve"> </w:t>
      </w:r>
      <w:r>
        <w:rPr>
          <w:lang w:val="sr-Cyrl-RS"/>
        </w:rPr>
        <w:t>мед.техничар,</w:t>
      </w:r>
      <w:r w:rsidR="00ED5DE9">
        <w:rPr>
          <w:lang w:val="sr-Cyrl-RS"/>
        </w:rPr>
        <w:t xml:space="preserve"> </w:t>
      </w:r>
      <w:r>
        <w:rPr>
          <w:lang w:val="sr-Cyrl-RS"/>
        </w:rPr>
        <w:t xml:space="preserve">возач) у Заводу за </w:t>
      </w:r>
      <w:r w:rsidR="00ED5DE9">
        <w:rPr>
          <w:lang w:val="sr-Cyrl-RS"/>
        </w:rPr>
        <w:t>хитну медицинску помоћ Београд.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ab/>
        <w:t>У току 2017.г.</w:t>
      </w:r>
      <w:r w:rsidR="00ED5DE9">
        <w:rPr>
          <w:lang w:val="sr-Cyrl-RS"/>
        </w:rPr>
        <w:t xml:space="preserve"> </w:t>
      </w:r>
      <w:r>
        <w:rPr>
          <w:lang w:val="sr-Cyrl-RS"/>
        </w:rPr>
        <w:t>планира се и даље пружање услуга хитне медицинске помоћи у пункту Костолац за чији рад је Град обезбедио новчана средства за плате пет лекара.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>Такође планирамо да по добијању средстава за плате лекара,</w:t>
      </w:r>
      <w:r w:rsidR="00ED5DE9">
        <w:rPr>
          <w:lang w:val="sr-Cyrl-RS"/>
        </w:rPr>
        <w:t xml:space="preserve"> </w:t>
      </w:r>
      <w:r>
        <w:rPr>
          <w:lang w:val="sr-Cyrl-RS"/>
        </w:rPr>
        <w:t>мед.техничара и возача отворимо пункт на копу Дрмно, а све у складу са пословном политиком ДЗ Пожаревац.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ab/>
        <w:t>СХМП ради 24</w:t>
      </w:r>
      <w:r w:rsidR="00ED5DE9">
        <w:rPr>
          <w:lang w:val="sr-Cyrl-RS"/>
        </w:rPr>
        <w:t xml:space="preserve"> </w:t>
      </w:r>
      <w:r>
        <w:rPr>
          <w:lang w:val="sr-Latn-CS"/>
        </w:rPr>
        <w:t>h</w:t>
      </w:r>
      <w:r>
        <w:rPr>
          <w:lang w:val="sr-Cyrl-RS"/>
        </w:rPr>
        <w:t xml:space="preserve"> и то од 07,00</w:t>
      </w:r>
      <w:r w:rsidR="00ED5DE9">
        <w:rPr>
          <w:lang w:val="sr-Cyrl-RS"/>
        </w:rPr>
        <w:t xml:space="preserve"> </w:t>
      </w:r>
      <w:r>
        <w:rPr>
          <w:lang w:val="sr-Latn-CS"/>
        </w:rPr>
        <w:t>h</w:t>
      </w:r>
      <w:r>
        <w:rPr>
          <w:lang w:val="sr-Cyrl-RS"/>
        </w:rPr>
        <w:t xml:space="preserve"> до 19,00</w:t>
      </w:r>
      <w:r w:rsidR="00ED5DE9">
        <w:rPr>
          <w:lang w:val="sr-Cyrl-RS"/>
        </w:rPr>
        <w:t xml:space="preserve"> </w:t>
      </w:r>
      <w:r>
        <w:rPr>
          <w:lang w:val="sr-Latn-CS"/>
        </w:rPr>
        <w:t>h</w:t>
      </w:r>
      <w:r>
        <w:rPr>
          <w:lang w:val="sr-Cyrl-RS"/>
        </w:rPr>
        <w:t xml:space="preserve"> две екипе (лекар,</w:t>
      </w:r>
      <w:r w:rsidR="00ED5DE9">
        <w:rPr>
          <w:lang w:val="sr-Cyrl-RS"/>
        </w:rPr>
        <w:t xml:space="preserve"> </w:t>
      </w:r>
      <w:r>
        <w:rPr>
          <w:lang w:val="sr-Cyrl-RS"/>
        </w:rPr>
        <w:t>техничар,</w:t>
      </w:r>
      <w:r w:rsidR="00ED5DE9">
        <w:rPr>
          <w:lang w:val="sr-Cyrl-RS"/>
        </w:rPr>
        <w:t xml:space="preserve"> </w:t>
      </w:r>
      <w:r>
        <w:rPr>
          <w:lang w:val="sr-Cyrl-RS"/>
        </w:rPr>
        <w:t>возач)</w:t>
      </w:r>
      <w:r w:rsidR="00ED5DE9">
        <w:rPr>
          <w:lang w:val="sr-Cyrl-RS"/>
        </w:rPr>
        <w:t>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>од 19,00</w:t>
      </w:r>
      <w:r>
        <w:rPr>
          <w:lang w:val="sr-Latn-CS"/>
        </w:rPr>
        <w:t>h</w:t>
      </w:r>
      <w:r>
        <w:rPr>
          <w:lang w:val="sr-Cyrl-RS"/>
        </w:rPr>
        <w:t xml:space="preserve"> до 07,00</w:t>
      </w:r>
      <w:r>
        <w:rPr>
          <w:lang w:val="sr-Latn-CS"/>
        </w:rPr>
        <w:t>h</w:t>
      </w:r>
      <w:r>
        <w:rPr>
          <w:lang w:val="sr-Cyrl-RS"/>
        </w:rPr>
        <w:t xml:space="preserve"> две екипе,што је недовољан број екипа у ноћној смени.</w:t>
      </w:r>
    </w:p>
    <w:p w:rsidR="004844E8" w:rsidRPr="0045325F" w:rsidRDefault="004844E8" w:rsidP="0045325F">
      <w:pPr>
        <w:jc w:val="both"/>
        <w:rPr>
          <w:lang w:val="sr-Cyrl-RS"/>
        </w:rPr>
      </w:pPr>
      <w:r>
        <w:rPr>
          <w:lang w:val="sr-Cyrl-RS"/>
        </w:rPr>
        <w:tab/>
        <w:t>Сваког дана од 19,00</w:t>
      </w:r>
      <w:r w:rsidR="00ED5DE9">
        <w:rPr>
          <w:lang w:val="sr-Cyrl-RS"/>
        </w:rPr>
        <w:t xml:space="preserve"> </w:t>
      </w:r>
      <w:r>
        <w:rPr>
          <w:lang w:val="sr-Latn-CS"/>
        </w:rPr>
        <w:t>h</w:t>
      </w:r>
      <w:r>
        <w:rPr>
          <w:lang w:val="sr-Cyrl-RS"/>
        </w:rPr>
        <w:t xml:space="preserve"> до 07,00</w:t>
      </w:r>
      <w:r w:rsidR="00ED5DE9">
        <w:rPr>
          <w:lang w:val="sr-Cyrl-RS"/>
        </w:rPr>
        <w:t xml:space="preserve"> </w:t>
      </w:r>
      <w:r>
        <w:rPr>
          <w:lang w:val="sr-Latn-CS"/>
        </w:rPr>
        <w:t>h</w:t>
      </w:r>
      <w:r>
        <w:rPr>
          <w:lang w:val="sr-Cyrl-RS"/>
        </w:rPr>
        <w:t xml:space="preserve"> и викендом једна екипа обавља послове у пункту Костолац.</w:t>
      </w:r>
    </w:p>
    <w:p w:rsidR="004844E8" w:rsidRDefault="004844E8" w:rsidP="0045325F">
      <w:pPr>
        <w:jc w:val="both"/>
        <w:rPr>
          <w:lang w:val="sr-Cyrl-RS"/>
        </w:rPr>
      </w:pPr>
      <w:r>
        <w:rPr>
          <w:lang w:val="sr-Cyrl-RS"/>
        </w:rPr>
        <w:tab/>
        <w:t>Да би адекватно вршили услуге хитне медицинске помоћи,</w:t>
      </w:r>
      <w:r w:rsidR="00ED5DE9">
        <w:rPr>
          <w:lang w:val="sr-Cyrl-RS"/>
        </w:rPr>
        <w:t xml:space="preserve"> </w:t>
      </w:r>
      <w:r>
        <w:rPr>
          <w:lang w:val="sr-Cyrl-RS"/>
        </w:rPr>
        <w:t xml:space="preserve">потребна је набавка </w:t>
      </w:r>
      <w:r w:rsidR="001A313C">
        <w:rPr>
          <w:color w:val="000000" w:themeColor="text1"/>
          <w:lang w:val="sr-Cyrl-RS"/>
        </w:rPr>
        <w:t>три</w:t>
      </w:r>
      <w:r w:rsidRPr="00AC63B9">
        <w:rPr>
          <w:color w:val="FF0000"/>
          <w:lang w:val="sr-Cyrl-RS"/>
        </w:rPr>
        <w:t xml:space="preserve"> </w:t>
      </w:r>
      <w:r>
        <w:rPr>
          <w:lang w:val="sr-Cyrl-RS"/>
        </w:rPr>
        <w:t>санитетска возила – реанимобила,</w:t>
      </w:r>
      <w:r w:rsidR="0037176F">
        <w:rPr>
          <w:lang w:val="sr-Cyrl-RS"/>
        </w:rPr>
        <w:t xml:space="preserve"> </w:t>
      </w:r>
      <w:r w:rsidR="001A313C">
        <w:rPr>
          <w:lang w:val="sr-Cyrl-RS"/>
        </w:rPr>
        <w:t xml:space="preserve">два </w:t>
      </w:r>
      <w:r>
        <w:rPr>
          <w:lang w:val="sr-Cyrl-RS"/>
        </w:rPr>
        <w:t xml:space="preserve"> портабл ЕКГ апарата,</w:t>
      </w:r>
      <w:r w:rsidR="0037176F">
        <w:rPr>
          <w:lang w:val="sr-Cyrl-RS"/>
        </w:rPr>
        <w:t xml:space="preserve"> </w:t>
      </w:r>
      <w:r>
        <w:rPr>
          <w:lang w:val="sr-Cyrl-RS"/>
        </w:rPr>
        <w:t>инхалатор</w:t>
      </w:r>
      <w:r w:rsidR="001A313C">
        <w:rPr>
          <w:lang w:val="sr-Cyrl-RS"/>
        </w:rPr>
        <w:t>, сет за интубацију, сет за порођај.</w:t>
      </w:r>
    </w:p>
    <w:p w:rsidR="00DC60AE" w:rsidRDefault="00DC60AE" w:rsidP="00457D10">
      <w:pPr>
        <w:ind w:firstLine="709"/>
        <w:jc w:val="both"/>
        <w:rPr>
          <w:color w:val="FF0000"/>
          <w:lang w:val="sr-Cyrl-RS"/>
        </w:rPr>
      </w:pPr>
    </w:p>
    <w:p w:rsidR="00DC60AE" w:rsidRPr="00DC60AE" w:rsidRDefault="00DC60AE" w:rsidP="00457D10">
      <w:pPr>
        <w:ind w:firstLine="709"/>
        <w:jc w:val="both"/>
        <w:rPr>
          <w:color w:val="FF0000"/>
          <w:lang w:val="sr-Cyrl-RS"/>
        </w:rPr>
      </w:pPr>
    </w:p>
    <w:p w:rsidR="00457D10" w:rsidRDefault="00457D10" w:rsidP="0045325F">
      <w:pPr>
        <w:tabs>
          <w:tab w:val="left" w:pos="1365"/>
        </w:tabs>
        <w:ind w:left="60" w:hanging="15"/>
        <w:jc w:val="center"/>
        <w:rPr>
          <w:lang w:val="sr-Cyrl-RS"/>
        </w:rPr>
      </w:pPr>
      <w:r w:rsidRPr="00420738">
        <w:t>ПРОГРАМ РАДА СЛУЖБЕ  ДЕЧИЈЕ И ПРЕВЕНТИВНЕ СТОМАТОЛОГИЈЕ</w:t>
      </w:r>
    </w:p>
    <w:p w:rsidR="0037176F" w:rsidRPr="0037176F" w:rsidRDefault="0037176F" w:rsidP="0045325F">
      <w:pPr>
        <w:tabs>
          <w:tab w:val="left" w:pos="1365"/>
        </w:tabs>
        <w:ind w:left="60" w:hanging="15"/>
        <w:jc w:val="center"/>
        <w:rPr>
          <w:lang w:val="sr-Cyrl-RS"/>
        </w:rPr>
      </w:pPr>
    </w:p>
    <w:p w:rsidR="00457D10" w:rsidRPr="00420738" w:rsidRDefault="00457D10" w:rsidP="00F97FE8">
      <w:pPr>
        <w:pStyle w:val="NoSpacing"/>
        <w:ind w:firstLine="708"/>
        <w:jc w:val="both"/>
      </w:pPr>
      <w:r w:rsidRPr="00420738">
        <w:t>Служба Дечије и превентивне с</w:t>
      </w:r>
      <w:r w:rsidR="00ED5DE9">
        <w:t>томатологије задужена је за пра</w:t>
      </w:r>
      <w:r w:rsidR="00ED5DE9">
        <w:rPr>
          <w:lang w:val="sr-Cyrl-RS"/>
        </w:rPr>
        <w:t>ћ</w:t>
      </w:r>
      <w:r w:rsidRPr="00420738">
        <w:t>ење здравља уста и зуба деце од 1 године живота до 18-те године као и студената до 26-те године у  складу са Законом о здравственој заштити и Закону о здравственом осигурању („Сл.Гласник РС“ бр. 107/05).</w:t>
      </w:r>
    </w:p>
    <w:p w:rsidR="00457D10" w:rsidRPr="00420738" w:rsidRDefault="00457D10" w:rsidP="00F97FE8">
      <w:pPr>
        <w:pStyle w:val="NoSpacing"/>
        <w:ind w:firstLine="708"/>
        <w:jc w:val="both"/>
      </w:pPr>
      <w:r w:rsidRPr="00420738">
        <w:t>То подразумева спровођење свих превентивних мера као и лечење обољења уста и зуба и њихових компликација. Најважнији сегмент у превентиви свакако су систематски прегледи предшколске и школске деце при чему се у раној фази дијагностикују болести уста и зуба и одмах санирају.</w:t>
      </w:r>
    </w:p>
    <w:p w:rsidR="00457D10" w:rsidRPr="00420738" w:rsidRDefault="00457D10" w:rsidP="00F97FE8">
      <w:pPr>
        <w:pStyle w:val="NoSpacing"/>
        <w:ind w:firstLine="708"/>
        <w:jc w:val="both"/>
      </w:pPr>
      <w:r w:rsidRPr="00420738">
        <w:t>С обзиром да највећи број деце из окружења гравитира специјалистичкој дечијој стомаолгији у Пожаревцу потребно је упутити једног доктора стоматологије на специјализацију  из дечије превентивне стоматологије.</w:t>
      </w:r>
    </w:p>
    <w:p w:rsidR="00457D10" w:rsidRPr="009F7058" w:rsidRDefault="00457D10" w:rsidP="00457D10">
      <w:pPr>
        <w:pStyle w:val="NoSpacing"/>
        <w:jc w:val="both"/>
        <w:rPr>
          <w:color w:val="FF0000"/>
        </w:rPr>
      </w:pPr>
    </w:p>
    <w:bookmarkStart w:id="0" w:name="_MON_1532937650"/>
    <w:bookmarkEnd w:id="0"/>
    <w:p w:rsidR="00E20ED9" w:rsidRPr="00C961AE" w:rsidRDefault="00532B72" w:rsidP="00C961AE">
      <w:pPr>
        <w:pStyle w:val="NoSpacing"/>
        <w:rPr>
          <w:lang w:val="sr-Cyrl-RS"/>
        </w:rPr>
      </w:pPr>
      <w:r w:rsidRPr="001B5ED6">
        <w:object w:dxaOrig="9758" w:dyaOrig="7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pt;height:378.4pt" o:ole="">
            <v:imagedata r:id="rId8" o:title=""/>
          </v:shape>
          <o:OLEObject Type="Embed" ProgID="Word.Document.8" ShapeID="_x0000_i1025" DrawAspect="Content" ObjectID="_1542625361" r:id="rId9">
            <o:FieldCodes>\s</o:FieldCodes>
          </o:OLEObject>
        </w:object>
      </w:r>
    </w:p>
    <w:p w:rsidR="009F7058" w:rsidRPr="00420738" w:rsidRDefault="009F7058" w:rsidP="005E54CB">
      <w:pPr>
        <w:jc w:val="center"/>
      </w:pPr>
      <w:r w:rsidRPr="00420738">
        <w:t>ПРОГРАМ РАДА СЛУЖБЕ ЗА РО И УЗ ДИЈАГНОСТИКУ</w:t>
      </w:r>
    </w:p>
    <w:p w:rsidR="009F7058" w:rsidRPr="009F7058" w:rsidRDefault="009F7058" w:rsidP="009F7058">
      <w:pPr>
        <w:jc w:val="both"/>
        <w:rPr>
          <w:color w:val="FF0000"/>
        </w:rPr>
      </w:pPr>
    </w:p>
    <w:p w:rsidR="002D604F" w:rsidRPr="009F7058" w:rsidRDefault="002D604F" w:rsidP="002D604F">
      <w:pPr>
        <w:jc w:val="both"/>
        <w:rPr>
          <w:color w:val="FF0000"/>
        </w:rPr>
      </w:pPr>
    </w:p>
    <w:p w:rsidR="002D604F" w:rsidRDefault="002D604F" w:rsidP="002D604F">
      <w:pPr>
        <w:ind w:firstLine="708"/>
        <w:jc w:val="both"/>
        <w:rPr>
          <w:lang w:val="sr-Cyrl-RS"/>
        </w:rPr>
      </w:pPr>
      <w:r w:rsidRPr="00420738">
        <w:t xml:space="preserve">Служба за РО и УЗ дијагностику планира да </w:t>
      </w:r>
      <w:r>
        <w:rPr>
          <w:lang w:val="sr-Cyrl-RS"/>
        </w:rPr>
        <w:t xml:space="preserve">у 2017. години </w:t>
      </w:r>
      <w:r w:rsidRPr="00420738">
        <w:t>повећа број пацијената, смањи листе чекања, смањи зрачење пацијената и запослених као и  побољша  опште услове рада за пацијенте и запослене.</w:t>
      </w:r>
    </w:p>
    <w:p w:rsidR="002D604F" w:rsidRPr="004B7857" w:rsidRDefault="002D604F" w:rsidP="002D604F">
      <w:pPr>
        <w:ind w:firstLine="708"/>
        <w:jc w:val="both"/>
        <w:rPr>
          <w:lang w:val="sr-Cyrl-RS"/>
        </w:rPr>
      </w:pPr>
      <w:r>
        <w:rPr>
          <w:kern w:val="0"/>
          <w:lang w:val="sr-Cyrl-RS" w:eastAsia="en-US"/>
        </w:rPr>
        <w:t xml:space="preserve">Потребна је набавка </w:t>
      </w:r>
      <w:r w:rsidRPr="007D15BE">
        <w:t>новог дигиталног Р</w:t>
      </w:r>
      <w:r w:rsidRPr="007D15BE">
        <w:rPr>
          <w:lang w:val="sr-Cyrl-RS"/>
        </w:rPr>
        <w:t>ТГ</w:t>
      </w:r>
      <w:r w:rsidRPr="007D15BE">
        <w:t xml:space="preserve"> апарата</w:t>
      </w:r>
      <w:r w:rsidRPr="007D15BE">
        <w:rPr>
          <w:lang w:val="sr-Cyrl-RS"/>
        </w:rPr>
        <w:t xml:space="preserve"> </w:t>
      </w:r>
      <w:r>
        <w:rPr>
          <w:lang w:val="sr-Cyrl-RS"/>
        </w:rPr>
        <w:t xml:space="preserve">са флет панелом </w:t>
      </w:r>
      <w:r w:rsidRPr="007D15BE">
        <w:rPr>
          <w:lang w:val="sr-Cyrl-RS"/>
        </w:rPr>
        <w:t>за</w:t>
      </w:r>
      <w:r>
        <w:rPr>
          <w:lang w:val="sr-Cyrl-RS"/>
        </w:rPr>
        <w:t xml:space="preserve"> снимање коштаног</w:t>
      </w:r>
      <w:r w:rsidRPr="007D15BE">
        <w:rPr>
          <w:lang w:val="sr-Cyrl-RS"/>
        </w:rPr>
        <w:t xml:space="preserve"> систем</w:t>
      </w:r>
      <w:r>
        <w:rPr>
          <w:lang w:val="sr-Cyrl-RS"/>
        </w:rPr>
        <w:t xml:space="preserve">а за потребе ДЗ Пожаревац и </w:t>
      </w:r>
      <w:r w:rsidRPr="004B7857">
        <w:rPr>
          <w:kern w:val="0"/>
          <w:lang w:val="sr-Cyrl-RS" w:eastAsia="en-US"/>
        </w:rPr>
        <w:t xml:space="preserve">РО дигиталног апарата </w:t>
      </w:r>
      <w:r>
        <w:rPr>
          <w:kern w:val="0"/>
          <w:lang w:val="sr-Cyrl-RS" w:eastAsia="en-US"/>
        </w:rPr>
        <w:t xml:space="preserve">са флет панелом за скопију и радиографију </w:t>
      </w:r>
      <w:r w:rsidRPr="004B7857">
        <w:rPr>
          <w:kern w:val="0"/>
          <w:lang w:val="sr-Cyrl-RS" w:eastAsia="en-US"/>
        </w:rPr>
        <w:t>за потребе огранка Костолац</w:t>
      </w:r>
      <w:r>
        <w:rPr>
          <w:kern w:val="0"/>
          <w:lang w:val="sr-Cyrl-RS" w:eastAsia="en-US"/>
        </w:rPr>
        <w:t>.</w:t>
      </w:r>
    </w:p>
    <w:p w:rsidR="00C961AE" w:rsidRPr="00420738" w:rsidRDefault="00C961AE" w:rsidP="009F7058">
      <w:pPr>
        <w:jc w:val="both"/>
        <w:rPr>
          <w:lang w:val="sr-Cyrl-RS"/>
        </w:rPr>
      </w:pPr>
    </w:p>
    <w:p w:rsidR="009F7058" w:rsidRPr="005E54CB" w:rsidRDefault="009F7058" w:rsidP="009F7058">
      <w:pPr>
        <w:jc w:val="both"/>
        <w:rPr>
          <w:color w:val="FF0000"/>
          <w:lang w:val="sr-Cyrl-RS"/>
        </w:rPr>
      </w:pPr>
    </w:p>
    <w:p w:rsidR="009F7058" w:rsidRDefault="009F7058" w:rsidP="0045325F">
      <w:pPr>
        <w:jc w:val="center"/>
        <w:rPr>
          <w:lang w:val="sr-Cyrl-RS"/>
        </w:rPr>
      </w:pPr>
      <w:r w:rsidRPr="00420738">
        <w:t>ПРОГРАМ РАДА СЛУЖБЕ ЛАБОРАТОРИЈСКЕ ДИЈАГНОСТИКЕ</w:t>
      </w:r>
    </w:p>
    <w:p w:rsidR="0045325F" w:rsidRPr="0045325F" w:rsidRDefault="0045325F" w:rsidP="0045325F">
      <w:pPr>
        <w:jc w:val="center"/>
        <w:rPr>
          <w:lang w:val="sr-Cyrl-RS"/>
        </w:rPr>
      </w:pPr>
    </w:p>
    <w:p w:rsidR="0045325F" w:rsidRDefault="00D53E78" w:rsidP="00CB4150">
      <w:pPr>
        <w:pStyle w:val="Standard"/>
        <w:jc w:val="both"/>
      </w:pPr>
      <w:r>
        <w:rPr>
          <w:color w:val="FF0000"/>
          <w:lang w:val="sr-Cyrl-RS"/>
        </w:rPr>
        <w:tab/>
      </w:r>
      <w:r w:rsidR="0045325F">
        <w:t>Служби је потребно комплетно реновирање уз могућност проширења простора и формирања централне лабораторије. Постојећи простор треба адаптирати ( кречење, замена керамичких плочица, замена лабораторијског намештаја- радних столова</w:t>
      </w:r>
      <w:r w:rsidR="00ED5DE9">
        <w:t>, столица, гардеробера и полица</w:t>
      </w:r>
      <w:r w:rsidR="0045325F">
        <w:t>). Ово је неопходно јер је лабораторијска опрема стара преко 30 година, дотрајала а у згради Медицине рада је лабораторија поплављана више пута чиме је намештај додатно оштећен и прети опасност од потпуног распадања ,што би могло да доведе до штете великих размера</w:t>
      </w:r>
      <w:r w:rsidR="00ED5DE9">
        <w:rPr>
          <w:lang w:val="sr-Cyrl-RS"/>
        </w:rPr>
        <w:t xml:space="preserve"> </w:t>
      </w:r>
      <w:r w:rsidR="0045325F">
        <w:t>(повређивање запослених и пацијената као и оштећење апарата).</w:t>
      </w:r>
    </w:p>
    <w:p w:rsidR="0045325F" w:rsidRDefault="0045325F" w:rsidP="00CB4150">
      <w:pPr>
        <w:pStyle w:val="Standard"/>
        <w:ind w:firstLine="708"/>
        <w:jc w:val="both"/>
      </w:pPr>
      <w:r>
        <w:t>Увођење информационог система у лабораторији</w:t>
      </w:r>
      <w:r w:rsidR="00125B87">
        <w:rPr>
          <w:lang w:val="sr-Cyrl-RS"/>
        </w:rPr>
        <w:t xml:space="preserve"> </w:t>
      </w:r>
      <w:r>
        <w:t>(п</w:t>
      </w:r>
      <w:r w:rsidR="00125B87">
        <w:t>овезаност са лекарима</w:t>
      </w:r>
      <w:r>
        <w:t>,</w:t>
      </w:r>
      <w:r w:rsidR="00125B87">
        <w:rPr>
          <w:lang w:val="sr-Cyrl-RS"/>
        </w:rPr>
        <w:t xml:space="preserve"> </w:t>
      </w:r>
      <w:r>
        <w:t>брже издавање резултата и онемогућавање пацијената да сами дописују анализе,</w:t>
      </w:r>
      <w:r w:rsidR="00125B87">
        <w:rPr>
          <w:lang w:val="sr-Cyrl-RS"/>
        </w:rPr>
        <w:t xml:space="preserve"> </w:t>
      </w:r>
      <w:r>
        <w:t>повезано</w:t>
      </w:r>
      <w:r w:rsidR="00125B87">
        <w:t>ст свих лабораторијских пунктов</w:t>
      </w:r>
      <w:r w:rsidR="00125B87">
        <w:rPr>
          <w:lang w:val="sr-Cyrl-RS"/>
        </w:rPr>
        <w:t>а</w:t>
      </w:r>
      <w:r>
        <w:t>,</w:t>
      </w:r>
      <w:r w:rsidR="00125B87">
        <w:rPr>
          <w:lang w:val="sr-Cyrl-RS"/>
        </w:rPr>
        <w:t xml:space="preserve"> </w:t>
      </w:r>
      <w:r>
        <w:t>смањена могућност грешке).</w:t>
      </w:r>
    </w:p>
    <w:p w:rsidR="006B10C4" w:rsidRPr="0072062C" w:rsidRDefault="006B10C4" w:rsidP="0045325F">
      <w:pPr>
        <w:jc w:val="both"/>
        <w:rPr>
          <w:color w:val="FF0000"/>
          <w:lang w:val="sr-Cyrl-CS"/>
        </w:rPr>
      </w:pPr>
    </w:p>
    <w:p w:rsidR="00CB4150" w:rsidRDefault="0024735C" w:rsidP="00E20ED9">
      <w:pPr>
        <w:pStyle w:val="NormalWeb"/>
        <w:spacing w:after="0"/>
        <w:jc w:val="center"/>
        <w:rPr>
          <w:lang w:val="sr-Cyrl-CS"/>
        </w:rPr>
      </w:pPr>
      <w:r>
        <w:rPr>
          <w:lang w:val="sr-Cyrl-CS"/>
        </w:rPr>
        <w:lastRenderedPageBreak/>
        <w:t>ПРОГРАМ РАДА</w:t>
      </w:r>
      <w:r w:rsidR="00CB4150">
        <w:rPr>
          <w:lang w:val="sr-Cyrl-CS"/>
        </w:rPr>
        <w:t xml:space="preserve"> ПОЛИВАЛЕНТНЕ ПАТРОНАЖНЕ СЛУЖБЕ</w:t>
      </w:r>
    </w:p>
    <w:p w:rsidR="004B7857" w:rsidRPr="00F97FE8" w:rsidRDefault="004B7857" w:rsidP="00E20ED9">
      <w:pPr>
        <w:pStyle w:val="NormalWeb"/>
        <w:spacing w:after="0"/>
        <w:jc w:val="center"/>
        <w:rPr>
          <w:lang w:val="sr-Cyrl-CS"/>
        </w:rPr>
      </w:pPr>
    </w:p>
    <w:p w:rsidR="006B10C4" w:rsidRPr="00CB4150" w:rsidRDefault="006B10C4" w:rsidP="0045325F">
      <w:pPr>
        <w:pStyle w:val="ListParagraph"/>
        <w:rPr>
          <w:color w:val="000000" w:themeColor="text1"/>
          <w:lang w:val="sr-Cyrl-CS"/>
        </w:rPr>
      </w:pPr>
      <w:r w:rsidRPr="00CB4150">
        <w:rPr>
          <w:color w:val="000000" w:themeColor="text1"/>
          <w:lang w:val="sr-Cyrl-CS"/>
        </w:rPr>
        <w:t>Поливалентна патронажна служ</w:t>
      </w:r>
      <w:r w:rsidR="00125B87">
        <w:rPr>
          <w:color w:val="000000" w:themeColor="text1"/>
          <w:lang w:val="sr-Cyrl-CS"/>
        </w:rPr>
        <w:t>б</w:t>
      </w:r>
      <w:r w:rsidRPr="00CB4150">
        <w:rPr>
          <w:color w:val="000000" w:themeColor="text1"/>
          <w:lang w:val="sr-Cyrl-CS"/>
        </w:rPr>
        <w:t>а за 2017. планира следеће активноси</w:t>
      </w:r>
      <w:r w:rsidR="00CB4150" w:rsidRPr="00CB4150">
        <w:rPr>
          <w:color w:val="000000" w:themeColor="text1"/>
          <w:lang w:val="sr-Cyrl-CS"/>
        </w:rPr>
        <w:t>:</w:t>
      </w:r>
    </w:p>
    <w:p w:rsidR="006B10C4" w:rsidRPr="00CB4150" w:rsidRDefault="00CB4150" w:rsidP="00CB4150">
      <w:pPr>
        <w:ind w:firstLine="708"/>
        <w:jc w:val="both"/>
        <w:rPr>
          <w:color w:val="000000" w:themeColor="text1"/>
          <w:lang w:val="sr-Cyrl-CS"/>
        </w:rPr>
      </w:pPr>
      <w:r w:rsidRPr="00CB4150">
        <w:rPr>
          <w:color w:val="000000" w:themeColor="text1"/>
          <w:lang w:val="sr-Cyrl-CS"/>
        </w:rPr>
        <w:t>А</w:t>
      </w:r>
      <w:r w:rsidR="006B10C4" w:rsidRPr="00CB4150">
        <w:rPr>
          <w:color w:val="000000" w:themeColor="text1"/>
          <w:lang w:val="sr-Cyrl-CS"/>
        </w:rPr>
        <w:t xml:space="preserve">ктивности у складу са календаром јавног здравља и у договору са </w:t>
      </w:r>
      <w:r w:rsidRPr="00CB4150">
        <w:rPr>
          <w:color w:val="000000" w:themeColor="text1"/>
          <w:lang w:val="sr-Cyrl-CS"/>
        </w:rPr>
        <w:t>ЗЗЈЗ редовне недељне активности у Ц</w:t>
      </w:r>
      <w:r w:rsidR="006B10C4" w:rsidRPr="00CB4150">
        <w:rPr>
          <w:color w:val="000000" w:themeColor="text1"/>
          <w:lang w:val="sr-Cyrl-CS"/>
        </w:rPr>
        <w:t>рвеном крсту</w:t>
      </w:r>
      <w:r w:rsidRPr="00CB4150">
        <w:rPr>
          <w:color w:val="000000" w:themeColor="text1"/>
          <w:lang w:val="sr-Cyrl-CS"/>
        </w:rPr>
        <w:t>.</w:t>
      </w:r>
      <w:r w:rsidR="006B10C4" w:rsidRPr="00CB4150">
        <w:rPr>
          <w:color w:val="000000" w:themeColor="text1"/>
          <w:lang w:val="sr-Cyrl-CS"/>
        </w:rPr>
        <w:t xml:space="preserve">  </w:t>
      </w:r>
    </w:p>
    <w:p w:rsidR="006B10C4" w:rsidRDefault="00CB4150" w:rsidP="00CB4150">
      <w:pPr>
        <w:ind w:firstLine="708"/>
        <w:jc w:val="both"/>
        <w:rPr>
          <w:color w:val="000000" w:themeColor="text1"/>
          <w:lang w:val="sr-Cyrl-CS"/>
        </w:rPr>
      </w:pPr>
      <w:r w:rsidRPr="00CB4150">
        <w:rPr>
          <w:color w:val="000000" w:themeColor="text1"/>
          <w:lang w:val="sr-Cyrl-CS"/>
        </w:rPr>
        <w:t>М</w:t>
      </w:r>
      <w:r w:rsidR="006B10C4" w:rsidRPr="00CB4150">
        <w:rPr>
          <w:color w:val="000000" w:themeColor="text1"/>
          <w:lang w:val="sr-Cyrl-CS"/>
        </w:rPr>
        <w:t xml:space="preserve">обилне акције које изводимо самостално или са </w:t>
      </w:r>
      <w:r w:rsidRPr="00CB4150">
        <w:rPr>
          <w:color w:val="000000" w:themeColor="text1"/>
          <w:lang w:val="sr-Cyrl-CS"/>
        </w:rPr>
        <w:t xml:space="preserve">ЗЗЈЗ на захтев корисника и у </w:t>
      </w:r>
      <w:r w:rsidR="006B10C4" w:rsidRPr="00CB4150">
        <w:rPr>
          <w:color w:val="000000" w:themeColor="text1"/>
          <w:lang w:val="sr-Cyrl-CS"/>
        </w:rPr>
        <w:t>складу са бројем услуга које нам Институт за јавно здравље „Батут“  достави за текућу годину.</w:t>
      </w:r>
    </w:p>
    <w:p w:rsidR="001444D6" w:rsidRPr="00CB4150" w:rsidRDefault="001444D6" w:rsidP="00CB4150">
      <w:pPr>
        <w:ind w:firstLine="708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Приступ корисницима би се олакшао набавком једног возила.</w:t>
      </w:r>
    </w:p>
    <w:p w:rsidR="00E67703" w:rsidRDefault="00E67703" w:rsidP="005E54CB">
      <w:pPr>
        <w:jc w:val="center"/>
        <w:rPr>
          <w:color w:val="FF0000"/>
          <w:lang w:val="sr-Cyrl-RS"/>
        </w:rPr>
      </w:pPr>
    </w:p>
    <w:p w:rsidR="009F7058" w:rsidRPr="00E20ED9" w:rsidRDefault="009F7058" w:rsidP="005E54CB">
      <w:pPr>
        <w:jc w:val="center"/>
        <w:rPr>
          <w:b/>
          <w:lang w:val="sr-Cyrl-CS"/>
        </w:rPr>
      </w:pPr>
      <w:r w:rsidRPr="00E20ED9">
        <w:rPr>
          <w:b/>
        </w:rPr>
        <w:t>ПРОГРАМ РАДА СЛУЖБИ ОГРАНКА КОСТОЛАЦ</w:t>
      </w:r>
    </w:p>
    <w:p w:rsidR="009F7058" w:rsidRPr="009F7058" w:rsidRDefault="009F7058" w:rsidP="009F7058">
      <w:pPr>
        <w:jc w:val="both"/>
        <w:rPr>
          <w:color w:val="FF0000"/>
          <w:lang w:val="sr-Cyrl-CS"/>
        </w:rPr>
      </w:pPr>
    </w:p>
    <w:p w:rsidR="009F7058" w:rsidRPr="00E67703" w:rsidRDefault="009F7058" w:rsidP="000A5B4A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95797F">
        <w:t xml:space="preserve">ПРОГРАМ РАДА </w:t>
      </w:r>
      <w:r w:rsidRPr="00F97FE8">
        <w:rPr>
          <w:lang w:val="sr-Cyrl-CS"/>
        </w:rPr>
        <w:t>ОДЕЉЕЊА</w:t>
      </w:r>
      <w:r w:rsidRPr="0095797F">
        <w:t xml:space="preserve"> ЗА ЗДРАВСТВЕНУ ЗАШТИТУ </w:t>
      </w:r>
      <w:r w:rsidRPr="00F97FE8">
        <w:rPr>
          <w:lang w:val="sr-Cyrl-CS"/>
        </w:rPr>
        <w:t xml:space="preserve">ДЕЦЕ И </w:t>
      </w:r>
      <w:r w:rsidRPr="0095797F">
        <w:t>ШКОЛСКЕ ДЕЦЕ</w:t>
      </w:r>
    </w:p>
    <w:p w:rsidR="009F7058" w:rsidRPr="009F7058" w:rsidRDefault="009F7058" w:rsidP="00F97FE8">
      <w:pPr>
        <w:ind w:firstLine="708"/>
        <w:jc w:val="both"/>
        <w:rPr>
          <w:color w:val="FF0000"/>
        </w:rPr>
      </w:pPr>
      <w:r w:rsidRPr="0095797F">
        <w:t xml:space="preserve">У циљу унапређења квалитета стручног рада у Дечијој служби Костолац, у којој се лече деца и предшколског и школског узраста, неопходно је обезбедити довољан број стручно медицинског кадра. </w:t>
      </w:r>
    </w:p>
    <w:p w:rsidR="009F7058" w:rsidRPr="0095797F" w:rsidRDefault="009F7058" w:rsidP="0095797F">
      <w:pPr>
        <w:ind w:firstLine="708"/>
        <w:jc w:val="both"/>
      </w:pPr>
      <w:r w:rsidRPr="0095797F">
        <w:t>Боља интерна комуникација и сарадња у оквиру ДЗ.Пожаревац као и побољшање двосмерне комуникације између примарне и секундарне установе.</w:t>
      </w:r>
    </w:p>
    <w:p w:rsidR="009F7058" w:rsidRDefault="0095797F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E67703" w:rsidRPr="00E67703">
        <w:rPr>
          <w:lang w:val="sr-Cyrl-RS"/>
        </w:rPr>
        <w:t>Потребно је</w:t>
      </w:r>
      <w:r w:rsidR="00E67703">
        <w:rPr>
          <w:color w:val="FF0000"/>
          <w:lang w:val="sr-Cyrl-RS"/>
        </w:rPr>
        <w:t xml:space="preserve"> </w:t>
      </w:r>
      <w:r w:rsidR="009F7058" w:rsidRPr="0095797F">
        <w:t>расписивање још једне</w:t>
      </w:r>
      <w:r w:rsidR="00E67703">
        <w:t xml:space="preserve"> специјализације из педијатрије</w:t>
      </w:r>
      <w:r w:rsidR="00E67703">
        <w:rPr>
          <w:lang w:val="sr-Cyrl-RS"/>
        </w:rPr>
        <w:t>.</w:t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</w:p>
    <w:p w:rsidR="00125B87" w:rsidRPr="009F7058" w:rsidRDefault="00125B87" w:rsidP="009F7058">
      <w:pPr>
        <w:tabs>
          <w:tab w:val="left" w:pos="0"/>
          <w:tab w:val="left" w:pos="13"/>
        </w:tabs>
        <w:jc w:val="both"/>
        <w:rPr>
          <w:color w:val="FF0000"/>
          <w:lang w:val="sr-Cyrl-CS"/>
        </w:rPr>
      </w:pPr>
    </w:p>
    <w:p w:rsidR="009F7058" w:rsidRPr="00E67703" w:rsidRDefault="009F7058" w:rsidP="000A5B4A">
      <w:pPr>
        <w:pStyle w:val="ListParagraph"/>
        <w:numPr>
          <w:ilvl w:val="0"/>
          <w:numId w:val="7"/>
        </w:numPr>
        <w:tabs>
          <w:tab w:val="left" w:pos="0"/>
          <w:tab w:val="left" w:pos="13"/>
        </w:tabs>
        <w:jc w:val="both"/>
      </w:pPr>
      <w:r w:rsidRPr="0095797F">
        <w:t>ПРОГРАМ РАДА СЛУЖБЕ ЗА ЗДРАВСТВЕНУ ЗАШТИТУ ОДРАСЛОГ СТАНОВНИШТВА ОГРАНКА  КОСТОЛАЦ</w:t>
      </w:r>
    </w:p>
    <w:p w:rsidR="00AC63B9" w:rsidRDefault="0095797F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9F7058" w:rsidRPr="0095797F">
        <w:t>Служба за здравствену зашт</w:t>
      </w:r>
      <w:r w:rsidR="0063551C">
        <w:t>иту одраслог становништва у 201</w:t>
      </w:r>
      <w:r w:rsidR="0063551C">
        <w:rPr>
          <w:lang w:val="sr-Cyrl-RS"/>
        </w:rPr>
        <w:t>7</w:t>
      </w:r>
      <w:r w:rsidR="009F7058" w:rsidRPr="0095797F">
        <w:t>. години, као и наредних година планира да повећа број превентивних прегледа одраслог</w:t>
      </w:r>
      <w:r w:rsidR="00125B87">
        <w:t xml:space="preserve"> становништва посебно до 35 год</w:t>
      </w:r>
      <w:r w:rsidR="00125B87">
        <w:rPr>
          <w:lang w:val="sr-Cyrl-RS"/>
        </w:rPr>
        <w:t>ине</w:t>
      </w:r>
      <w:r w:rsidR="009F7058" w:rsidRPr="0095797F">
        <w:t>, број циљаних прегледа за рано откривање рака дебелог црева,   број имунизација, број пријава пацијената оболелих од хроничних незаразних болести, побољша квалитет рада применом водича добре клиничке праксе</w:t>
      </w:r>
      <w:r w:rsidR="00AC63B9">
        <w:rPr>
          <w:lang w:val="sr-Cyrl-RS"/>
        </w:rPr>
        <w:t>.</w:t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</w:p>
    <w:p w:rsidR="009F7058" w:rsidRPr="0095797F" w:rsidRDefault="00AC63B9" w:rsidP="009F7058">
      <w:pPr>
        <w:tabs>
          <w:tab w:val="left" w:pos="0"/>
          <w:tab w:val="left" w:pos="13"/>
        </w:tabs>
        <w:jc w:val="both"/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9F7058" w:rsidRPr="0095797F">
        <w:t>Ради унапређења квалитета рада и даље постоји потреба за додатним усавршавањем здравствених радника према потребама службе у Костолцу</w:t>
      </w:r>
      <w:r w:rsidR="00E67703">
        <w:rPr>
          <w:lang w:val="sr-Cyrl-RS"/>
        </w:rPr>
        <w:t>.</w:t>
      </w:r>
      <w:r w:rsidR="009F7058" w:rsidRPr="0095797F">
        <w:t xml:space="preserve"> </w:t>
      </w:r>
    </w:p>
    <w:p w:rsidR="009F7058" w:rsidRPr="0095797F" w:rsidRDefault="0063551C" w:rsidP="0095797F">
      <w:pPr>
        <w:ind w:firstLine="708"/>
        <w:jc w:val="both"/>
      </w:pPr>
      <w:r>
        <w:rPr>
          <w:lang w:val="sr-Cyrl-RS"/>
        </w:rPr>
        <w:t>У 2017</w:t>
      </w:r>
      <w:r w:rsidR="0095797F" w:rsidRPr="0095797F">
        <w:rPr>
          <w:lang w:val="sr-Cyrl-RS"/>
        </w:rPr>
        <w:t xml:space="preserve">. години планира се </w:t>
      </w:r>
      <w:r w:rsidR="0095797F" w:rsidRPr="0095797F">
        <w:t xml:space="preserve"> упућивање</w:t>
      </w:r>
      <w:r w:rsidR="009F7058" w:rsidRPr="0095797F">
        <w:t xml:space="preserve"> једног лекара на едукацију за УЗ преглед абдомена ради растерећења службе и смањивања дужине чекања на преглед.Такође постоји потреба за расписивањем једне специјализације из опште медицине.</w:t>
      </w:r>
    </w:p>
    <w:p w:rsidR="009F7058" w:rsidRPr="0095797F" w:rsidRDefault="009F7058" w:rsidP="0095797F">
      <w:pPr>
        <w:ind w:firstLine="708"/>
        <w:jc w:val="both"/>
      </w:pPr>
      <w:r w:rsidRPr="0095797F">
        <w:t>Кроз  кућно  л</w:t>
      </w:r>
      <w:r w:rsidR="0095797F" w:rsidRPr="0095797F">
        <w:t>ечење  и  патронажу организова</w:t>
      </w:r>
      <w:r w:rsidR="00125B87">
        <w:rPr>
          <w:lang w:val="sr-Cyrl-RS"/>
        </w:rPr>
        <w:t>ћ</w:t>
      </w:r>
      <w:r w:rsidR="0095797F" w:rsidRPr="0095797F">
        <w:rPr>
          <w:lang w:val="sr-Cyrl-RS"/>
        </w:rPr>
        <w:t>е се</w:t>
      </w:r>
      <w:r w:rsidR="0095797F" w:rsidRPr="0095797F">
        <w:t xml:space="preserve"> превентивн</w:t>
      </w:r>
      <w:r w:rsidR="0095797F" w:rsidRPr="0095797F">
        <w:rPr>
          <w:lang w:val="sr-Cyrl-RS"/>
        </w:rPr>
        <w:t>и</w:t>
      </w:r>
      <w:r w:rsidR="0095797F" w:rsidRPr="0095797F">
        <w:t xml:space="preserve"> преглед</w:t>
      </w:r>
      <w:r w:rsidR="0095797F" w:rsidRPr="0095797F">
        <w:rPr>
          <w:lang w:val="sr-Cyrl-RS"/>
        </w:rPr>
        <w:t>и</w:t>
      </w:r>
      <w:r w:rsidRPr="0095797F">
        <w:t xml:space="preserve"> на терену и проширити обим рада у радним организацијама и уд</w:t>
      </w:r>
      <w:r w:rsidR="00AC63B9">
        <w:t>ружењима пензионера и инвалида.</w:t>
      </w:r>
      <w:r w:rsidRPr="0072062C">
        <w:rPr>
          <w:color w:val="FF0000"/>
        </w:rPr>
        <w:t xml:space="preserve"> </w:t>
      </w:r>
      <w:r w:rsidRPr="0095797F">
        <w:t>Укључити се у све видове КМЕ за лекаре и медицинске техничаре. Одобрити средства за учешће на стручним скуповим</w:t>
      </w:r>
      <w:bookmarkStart w:id="1" w:name="_GoBack111"/>
      <w:bookmarkEnd w:id="1"/>
      <w:r w:rsidRPr="0095797F">
        <w:t>а.</w:t>
      </w:r>
      <w:r w:rsidR="0095797F">
        <w:rPr>
          <w:color w:val="FF0000"/>
        </w:rPr>
        <w:t xml:space="preserve"> </w:t>
      </w:r>
      <w:r w:rsidR="0095797F" w:rsidRPr="0095797F">
        <w:rPr>
          <w:lang w:val="sr-Cyrl-RS"/>
        </w:rPr>
        <w:t xml:space="preserve">Потребно је наставити  финансирање 5 лекара </w:t>
      </w:r>
      <w:r w:rsidRPr="0095797F">
        <w:t xml:space="preserve"> хитне службе  у пуном обиму ради побољшања квалитета пружања здравствене заштите.</w:t>
      </w:r>
    </w:p>
    <w:p w:rsidR="009F7058" w:rsidRDefault="009F7058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1444D6" w:rsidRDefault="001444D6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1444D6" w:rsidRDefault="001444D6" w:rsidP="009F7058">
      <w:pPr>
        <w:tabs>
          <w:tab w:val="left" w:pos="0"/>
          <w:tab w:val="left" w:pos="13"/>
        </w:tabs>
        <w:jc w:val="both"/>
        <w:rPr>
          <w:color w:val="FF0000"/>
          <w:lang w:val="sr-Latn-RS"/>
        </w:rPr>
      </w:pPr>
    </w:p>
    <w:p w:rsidR="007C0922" w:rsidRDefault="007C0922" w:rsidP="009F7058">
      <w:pPr>
        <w:tabs>
          <w:tab w:val="left" w:pos="0"/>
          <w:tab w:val="left" w:pos="13"/>
        </w:tabs>
        <w:jc w:val="both"/>
        <w:rPr>
          <w:color w:val="FF0000"/>
          <w:lang w:val="sr-Latn-RS"/>
        </w:rPr>
      </w:pPr>
    </w:p>
    <w:p w:rsidR="007C0922" w:rsidRDefault="007C0922" w:rsidP="009F7058">
      <w:pPr>
        <w:tabs>
          <w:tab w:val="left" w:pos="0"/>
          <w:tab w:val="left" w:pos="13"/>
        </w:tabs>
        <w:jc w:val="both"/>
        <w:rPr>
          <w:color w:val="FF0000"/>
          <w:lang w:val="sr-Latn-RS"/>
        </w:rPr>
      </w:pPr>
    </w:p>
    <w:p w:rsidR="007C0922" w:rsidRDefault="007C0922" w:rsidP="009F7058">
      <w:pPr>
        <w:tabs>
          <w:tab w:val="left" w:pos="0"/>
          <w:tab w:val="left" w:pos="13"/>
        </w:tabs>
        <w:jc w:val="both"/>
        <w:rPr>
          <w:color w:val="FF0000"/>
          <w:lang w:val="sr-Latn-RS"/>
        </w:rPr>
      </w:pPr>
    </w:p>
    <w:p w:rsidR="007C0922" w:rsidRDefault="007C0922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7965DA" w:rsidRDefault="007965DA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7965DA" w:rsidRDefault="007965DA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7965DA" w:rsidRPr="007965DA" w:rsidRDefault="007965DA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7C0922" w:rsidRPr="007C0922" w:rsidRDefault="007C0922" w:rsidP="009F7058">
      <w:pPr>
        <w:tabs>
          <w:tab w:val="left" w:pos="0"/>
          <w:tab w:val="left" w:pos="13"/>
        </w:tabs>
        <w:jc w:val="both"/>
        <w:rPr>
          <w:color w:val="FF0000"/>
          <w:lang w:val="sr-Latn-RS"/>
        </w:rPr>
      </w:pPr>
    </w:p>
    <w:p w:rsidR="001444D6" w:rsidRPr="001444D6" w:rsidRDefault="001444D6" w:rsidP="009F7058">
      <w:pPr>
        <w:tabs>
          <w:tab w:val="left" w:pos="0"/>
          <w:tab w:val="left" w:pos="13"/>
        </w:tabs>
        <w:jc w:val="both"/>
        <w:rPr>
          <w:color w:val="FF0000"/>
          <w:lang w:val="sr-Cyrl-RS"/>
        </w:rPr>
      </w:pPr>
    </w:p>
    <w:p w:rsidR="009F7058" w:rsidRPr="0095797F" w:rsidRDefault="009F7058" w:rsidP="000A5B4A">
      <w:pPr>
        <w:pStyle w:val="ListParagraph"/>
        <w:numPr>
          <w:ilvl w:val="0"/>
          <w:numId w:val="7"/>
        </w:numPr>
        <w:jc w:val="both"/>
      </w:pPr>
      <w:r w:rsidRPr="0095797F">
        <w:lastRenderedPageBreak/>
        <w:t xml:space="preserve">ПРОГРАМ РАДА </w:t>
      </w:r>
      <w:r w:rsidRPr="00F97FE8">
        <w:rPr>
          <w:lang w:val="sr-Cyrl-CS"/>
        </w:rPr>
        <w:t>ОДЕЉЕЊА</w:t>
      </w:r>
      <w:r w:rsidRPr="0095797F">
        <w:t xml:space="preserve"> ЗА ЗДРАВСТВЕНУ ЗАШТИТУ РАДНИКА ОГРАНКА  КОСТОЛАЦ</w:t>
      </w:r>
    </w:p>
    <w:p w:rsidR="009F7058" w:rsidRPr="009F7058" w:rsidRDefault="009F7058" w:rsidP="009F7058">
      <w:pPr>
        <w:jc w:val="both"/>
        <w:rPr>
          <w:color w:val="FF0000"/>
        </w:rPr>
      </w:pPr>
    </w:p>
    <w:p w:rsidR="009F7058" w:rsidRPr="0095797F" w:rsidRDefault="0095797F" w:rsidP="0095797F">
      <w:pPr>
        <w:ind w:firstLine="708"/>
        <w:jc w:val="both"/>
      </w:pPr>
      <w:r>
        <w:t>Током 201</w:t>
      </w:r>
      <w:r w:rsidR="0063551C">
        <w:rPr>
          <w:lang w:val="sr-Cyrl-RS"/>
        </w:rPr>
        <w:t>7</w:t>
      </w:r>
      <w:r w:rsidR="009F7058" w:rsidRPr="0095797F">
        <w:t>. године, као и наредних година Служба за здрваствену заштиту радника планира да повећа број превентивних прегледа одрасло</w:t>
      </w:r>
      <w:r w:rsidR="00125B87">
        <w:t>г</w:t>
      </w:r>
      <w:r w:rsidR="00E01718">
        <w:rPr>
          <w:lang w:val="sr-Cyrl-RS"/>
        </w:rPr>
        <w:t xml:space="preserve"> </w:t>
      </w:r>
      <w:r w:rsidR="00125B87">
        <w:t>становништва посебно до 35 год</w:t>
      </w:r>
      <w:r w:rsidR="00125B87">
        <w:rPr>
          <w:lang w:val="sr-Cyrl-RS"/>
        </w:rPr>
        <w:t>ина</w:t>
      </w:r>
      <w:r w:rsidR="001444D6">
        <w:rPr>
          <w:lang w:val="sr-Cyrl-RS"/>
        </w:rPr>
        <w:t xml:space="preserve"> живота</w:t>
      </w:r>
      <w:r w:rsidR="009F7058" w:rsidRPr="0095797F">
        <w:t>, број циљаних прегледа за рано откривање рака дебелог црева,  број имунизација и број пријава пацијената оболелих од хроничних незаразних болести. Попуном применом водича добре клиничке праксе побољшаће се квалитет рада.</w:t>
      </w:r>
    </w:p>
    <w:p w:rsidR="009F7058" w:rsidRPr="0095797F" w:rsidRDefault="009F7058" w:rsidP="0095797F">
      <w:pPr>
        <w:ind w:firstLine="708"/>
        <w:jc w:val="both"/>
      </w:pPr>
      <w:r w:rsidRPr="0095797F">
        <w:t>Ради унапређења квалитета рада и даље постоји потреба за додатним усавршавањем здравствених радника према потребама службе у Костолцу.</w:t>
      </w:r>
    </w:p>
    <w:p w:rsidR="009F7058" w:rsidRDefault="009F7058" w:rsidP="00F97FE8">
      <w:pPr>
        <w:ind w:firstLine="708"/>
        <w:jc w:val="both"/>
        <w:rPr>
          <w:color w:val="FF0000"/>
          <w:lang w:val="sr-Cyrl-RS"/>
        </w:rPr>
      </w:pPr>
      <w:r w:rsidRPr="0095797F">
        <w:t xml:space="preserve">Најважније је </w:t>
      </w:r>
      <w:r w:rsidR="0095797F" w:rsidRPr="0095797F">
        <w:rPr>
          <w:lang w:val="sr-Cyrl-RS"/>
        </w:rPr>
        <w:t>радити на стварању услова за изградњу новог дома здравља</w:t>
      </w:r>
      <w:r w:rsidR="0095797F">
        <w:rPr>
          <w:color w:val="FF0000"/>
          <w:lang w:val="sr-Cyrl-RS"/>
        </w:rPr>
        <w:t xml:space="preserve">. </w:t>
      </w:r>
    </w:p>
    <w:p w:rsidR="006B41C4" w:rsidRDefault="006B41C4" w:rsidP="00F97FE8">
      <w:pPr>
        <w:ind w:firstLine="708"/>
        <w:jc w:val="both"/>
        <w:rPr>
          <w:color w:val="FF0000"/>
          <w:lang w:val="sr-Cyrl-RS"/>
        </w:rPr>
      </w:pPr>
    </w:p>
    <w:p w:rsidR="00F97FE8" w:rsidRPr="007965DA" w:rsidRDefault="00F97FE8" w:rsidP="007965DA">
      <w:pPr>
        <w:jc w:val="both"/>
        <w:rPr>
          <w:color w:val="FF0000"/>
          <w:lang w:val="sr-Cyrl-RS"/>
        </w:rPr>
      </w:pPr>
    </w:p>
    <w:p w:rsidR="009F7058" w:rsidRPr="00E20ED9" w:rsidRDefault="009F7058" w:rsidP="000A5B4A">
      <w:pPr>
        <w:pStyle w:val="ListParagraph"/>
        <w:numPr>
          <w:ilvl w:val="0"/>
          <w:numId w:val="7"/>
        </w:numPr>
        <w:jc w:val="both"/>
      </w:pPr>
      <w:r w:rsidRPr="0095797F">
        <w:t xml:space="preserve">ПРОГРАМ РАДА </w:t>
      </w:r>
      <w:r w:rsidRPr="00F97FE8">
        <w:rPr>
          <w:lang w:val="sr-Cyrl-CS"/>
        </w:rPr>
        <w:t>ОДЕЉЕЊА ЗА ПОЛИВАЛЕНТНУ</w:t>
      </w:r>
      <w:r w:rsidRPr="0095797F">
        <w:t xml:space="preserve"> ПАТРОНАЖ</w:t>
      </w:r>
      <w:r w:rsidRPr="00F97FE8">
        <w:rPr>
          <w:lang w:val="sr-Cyrl-CS"/>
        </w:rPr>
        <w:t>У</w:t>
      </w:r>
      <w:r w:rsidRPr="0095797F">
        <w:t xml:space="preserve"> ОГРАНКА КОСТОЛАЦ</w:t>
      </w:r>
    </w:p>
    <w:p w:rsidR="009F7058" w:rsidRPr="00022CE1" w:rsidRDefault="009F7058" w:rsidP="00022CE1">
      <w:pPr>
        <w:ind w:firstLine="708"/>
        <w:jc w:val="both"/>
      </w:pPr>
      <w:r w:rsidRPr="00022CE1">
        <w:t>У служби патронаже огранка Костолац потребна је потпуна    примена водича добре праксе, такође, постоји потреба за пријем патронажних сестара због унапређења   квали</w:t>
      </w:r>
      <w:r w:rsidR="00E67703">
        <w:t>тета рада</w:t>
      </w:r>
      <w:r w:rsidR="00E67703">
        <w:rPr>
          <w:lang w:val="sr-Cyrl-RS"/>
        </w:rPr>
        <w:t xml:space="preserve">. </w:t>
      </w:r>
      <w:r w:rsidRPr="00022CE1">
        <w:t>Потребно је   повећати превентивни рад са децом и омладином.</w:t>
      </w:r>
    </w:p>
    <w:p w:rsidR="00E01718" w:rsidRPr="009F7058" w:rsidRDefault="00E01718" w:rsidP="009F7058">
      <w:pPr>
        <w:jc w:val="both"/>
        <w:rPr>
          <w:color w:val="FF0000"/>
          <w:lang w:val="sr-Cyrl-CS"/>
        </w:rPr>
      </w:pPr>
    </w:p>
    <w:p w:rsidR="009F7058" w:rsidRPr="00F97FE8" w:rsidRDefault="009F7058" w:rsidP="003A1CE7">
      <w:pPr>
        <w:pStyle w:val="NormalWeb"/>
        <w:spacing w:after="0"/>
        <w:jc w:val="center"/>
        <w:rPr>
          <w:lang w:val="sr-Cyrl-CS"/>
        </w:rPr>
      </w:pPr>
      <w:r w:rsidRPr="00F97FE8">
        <w:t xml:space="preserve">ПРОГРАМ РАДА </w:t>
      </w:r>
      <w:r w:rsidR="00F97FE8" w:rsidRPr="00F97FE8">
        <w:rPr>
          <w:lang w:val="sr-Cyrl-RS"/>
        </w:rPr>
        <w:t>СЛУЖБЕ ЗА СТАТИСТИКУ И ИНФОРМАТИКУ</w:t>
      </w:r>
    </w:p>
    <w:p w:rsidR="009F7058" w:rsidRPr="009F7058" w:rsidRDefault="009F7058" w:rsidP="009F7058">
      <w:pPr>
        <w:pStyle w:val="NormalWeb"/>
        <w:spacing w:before="28" w:beforeAutospacing="0" w:after="28"/>
        <w:jc w:val="both"/>
        <w:rPr>
          <w:color w:val="FF0000"/>
          <w:lang w:val="sr-Cyrl-CS"/>
        </w:rPr>
      </w:pPr>
    </w:p>
    <w:p w:rsidR="00BD68CD" w:rsidRDefault="00BD68CD" w:rsidP="00BD68CD">
      <w:pPr>
        <w:pStyle w:val="NormalWeb"/>
        <w:spacing w:before="28" w:beforeAutospacing="0" w:after="28"/>
        <w:ind w:firstLine="708"/>
        <w:jc w:val="both"/>
        <w:rPr>
          <w:lang w:val="sr-Cyrl-RS"/>
        </w:rPr>
      </w:pPr>
      <w:r>
        <w:rPr>
          <w:lang w:val="sr-Cyrl-RS"/>
        </w:rPr>
        <w:t>Аутоматозација свих процеса који прате основну делатност у систему здравствене заштите има за циљ да обезбеди ефикасније, квалитетније и доступније здравствене услуге. У том смислу се континуирано улаже у развој информационог система.</w:t>
      </w:r>
    </w:p>
    <w:p w:rsidR="00E20ED9" w:rsidRPr="00E20ED9" w:rsidRDefault="000E3BB1" w:rsidP="00E20ED9">
      <w:pPr>
        <w:pStyle w:val="NormalWeb"/>
        <w:spacing w:before="28" w:beforeAutospacing="0" w:after="28"/>
        <w:ind w:firstLine="708"/>
        <w:jc w:val="both"/>
        <w:rPr>
          <w:lang w:val="sr-Cyrl-RS"/>
        </w:rPr>
      </w:pPr>
      <w:r>
        <w:rPr>
          <w:lang w:val="sr-Cyrl-RS"/>
        </w:rPr>
        <w:t>У 2017</w:t>
      </w:r>
      <w:r w:rsidR="00BD68CD">
        <w:rPr>
          <w:lang w:val="sr-Cyrl-RS"/>
        </w:rPr>
        <w:t xml:space="preserve">. години планира се наставаак процеса занављања рачунарске опреме, одржавање постојећег и инпллементација нових софтверских решења. </w:t>
      </w:r>
    </w:p>
    <w:p w:rsidR="007D08DA" w:rsidRPr="007D08DA" w:rsidRDefault="007D08DA" w:rsidP="007D08DA">
      <w:pPr>
        <w:suppressAutoHyphens w:val="0"/>
        <w:spacing w:before="280" w:line="240" w:lineRule="auto"/>
        <w:ind w:left="1440" w:firstLine="720"/>
        <w:jc w:val="both"/>
        <w:rPr>
          <w:kern w:val="0"/>
        </w:rPr>
      </w:pPr>
      <w:r w:rsidRPr="007D08DA">
        <w:rPr>
          <w:kern w:val="0"/>
        </w:rPr>
        <w:t>ПРОГРАМ РАДА И.Т. СЛУЖБА Д.З. ПОЖАРЕВАЦ</w:t>
      </w:r>
    </w:p>
    <w:p w:rsidR="007D08DA" w:rsidRPr="007D08DA" w:rsidRDefault="000E3BB1" w:rsidP="007D08DA">
      <w:pPr>
        <w:suppressAutoHyphens w:val="0"/>
        <w:spacing w:before="280" w:line="240" w:lineRule="auto"/>
        <w:jc w:val="both"/>
        <w:rPr>
          <w:b/>
          <w:bCs/>
          <w:kern w:val="0"/>
        </w:rPr>
      </w:pPr>
      <w:r>
        <w:rPr>
          <w:kern w:val="0"/>
        </w:rPr>
        <w:t>План рада 201</w:t>
      </w:r>
      <w:r>
        <w:rPr>
          <w:kern w:val="0"/>
          <w:lang w:val="sr-Cyrl-RS"/>
        </w:rPr>
        <w:t>7</w:t>
      </w:r>
      <w:r w:rsidR="007D08DA" w:rsidRPr="007D08DA">
        <w:rPr>
          <w:kern w:val="0"/>
          <w:lang w:val="sr-Cyrl-CS"/>
        </w:rPr>
        <w:t>.</w:t>
      </w:r>
      <w:r w:rsidR="007D08DA" w:rsidRPr="007D08DA">
        <w:rPr>
          <w:kern w:val="0"/>
        </w:rPr>
        <w:t xml:space="preserve"> годину</w:t>
      </w:r>
    </w:p>
    <w:p w:rsidR="007D08DA" w:rsidRPr="007D08DA" w:rsidRDefault="007D08DA" w:rsidP="007D08DA">
      <w:pPr>
        <w:suppressAutoHyphens w:val="0"/>
        <w:spacing w:before="280" w:line="240" w:lineRule="auto"/>
        <w:jc w:val="both"/>
        <w:rPr>
          <w:kern w:val="0"/>
        </w:rPr>
      </w:pPr>
      <w:r w:rsidRPr="007D08DA">
        <w:rPr>
          <w:b/>
          <w:bCs/>
          <w:kern w:val="0"/>
        </w:rPr>
        <w:t>Улагања у основна средства односe се на одржавање информационих система и опреме свих служби Дома здравља Пожаревац</w:t>
      </w:r>
    </w:p>
    <w:p w:rsidR="007D08DA" w:rsidRPr="007D08DA" w:rsidRDefault="007D08DA" w:rsidP="007D08DA">
      <w:pPr>
        <w:suppressAutoHyphens w:val="0"/>
        <w:spacing w:line="276" w:lineRule="auto"/>
        <w:jc w:val="both"/>
        <w:rPr>
          <w:kern w:val="0"/>
          <w:lang w:val="sr-Cyrl-CS"/>
        </w:rPr>
      </w:pPr>
    </w:p>
    <w:p w:rsidR="007D08DA" w:rsidRPr="007D08DA" w:rsidRDefault="007D08DA" w:rsidP="007965DA">
      <w:pPr>
        <w:suppressAutoHyphens w:val="0"/>
        <w:spacing w:line="276" w:lineRule="auto"/>
        <w:jc w:val="both"/>
        <w:rPr>
          <w:kern w:val="0"/>
          <w:lang w:val="sr-Cyrl-CS"/>
        </w:rPr>
      </w:pPr>
      <w:r w:rsidRPr="007D08DA">
        <w:rPr>
          <w:kern w:val="0"/>
          <w:lang w:val="sr-Cyrl-CS"/>
        </w:rPr>
        <w:t>Информациони систем у Дому здравља Пожаревац  зове се „</w:t>
      </w:r>
      <w:r w:rsidRPr="007D08DA">
        <w:rPr>
          <w:b/>
          <w:kern w:val="0"/>
          <w:lang w:val="sr-Cyrl-CS"/>
        </w:rPr>
        <w:t>Здравствени Информациони Систем</w:t>
      </w:r>
      <w:r w:rsidRPr="007D08DA">
        <w:rPr>
          <w:kern w:val="0"/>
          <w:lang w:val="sr-Cyrl-CS"/>
        </w:rPr>
        <w:t xml:space="preserve">“ и јединствен је на нивоу установе, и као такав састоји се од 3 чиниоца:  </w:t>
      </w:r>
      <w:r w:rsidRPr="007D08DA">
        <w:rPr>
          <w:b/>
          <w:kern w:val="0"/>
          <w:lang w:val="sr-Cyrl-CS"/>
        </w:rPr>
        <w:t>хардвера, софтвера и корисника</w:t>
      </w:r>
      <w:r w:rsidR="007965DA">
        <w:rPr>
          <w:kern w:val="0"/>
          <w:lang w:val="sr-Cyrl-CS"/>
        </w:rPr>
        <w:t>.</w:t>
      </w:r>
    </w:p>
    <w:p w:rsidR="007D08DA" w:rsidRPr="007D08DA" w:rsidRDefault="007D08DA" w:rsidP="007D08DA">
      <w:pPr>
        <w:spacing w:line="240" w:lineRule="auto"/>
        <w:jc w:val="both"/>
        <w:rPr>
          <w:kern w:val="0"/>
        </w:rPr>
      </w:pPr>
      <w:r w:rsidRPr="007D08DA">
        <w:rPr>
          <w:kern w:val="0"/>
        </w:rPr>
        <w:t>Имајући у виду да 1. јануара 2017. године почиње да се примењује нови Закон о здравственој документацији и евиденцијама у области здравства, који у члану 45. прописује обавезу здравствене установе да успостави и одржава информациони систем као „свеобухватни скуп технолошке инфраструктуре“, желимо истаћи две кључне чињенице:</w:t>
      </w:r>
    </w:p>
    <w:p w:rsidR="007D08DA" w:rsidRPr="007D08DA" w:rsidRDefault="007D08DA" w:rsidP="007D08DA">
      <w:pPr>
        <w:spacing w:line="240" w:lineRule="auto"/>
        <w:jc w:val="both"/>
        <w:rPr>
          <w:kern w:val="0"/>
        </w:rPr>
      </w:pPr>
    </w:p>
    <w:p w:rsidR="007D08DA" w:rsidRPr="007D08DA" w:rsidRDefault="007D08DA" w:rsidP="000A5B4A">
      <w:pPr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rFonts w:eastAsia="Calibri"/>
          <w:kern w:val="0"/>
          <w:lang w:val="sr-Latn-RS"/>
        </w:rPr>
      </w:pPr>
      <w:r w:rsidRPr="007D08DA">
        <w:rPr>
          <w:rFonts w:eastAsia="Calibri"/>
          <w:kern w:val="0"/>
          <w:lang w:val="sr-Latn-RS"/>
        </w:rPr>
        <w:t>Неопходно је</w:t>
      </w:r>
      <w:r w:rsidRPr="007D08DA">
        <w:rPr>
          <w:rFonts w:eastAsia="Calibri"/>
          <w:kern w:val="0"/>
          <w:lang w:val="sr-Cyrl-CS"/>
        </w:rPr>
        <w:t xml:space="preserve"> </w:t>
      </w:r>
      <w:r w:rsidRPr="007D08DA">
        <w:rPr>
          <w:rFonts w:eastAsia="Calibri"/>
          <w:b/>
          <w:kern w:val="0"/>
          <w:lang w:val="sr-Latn-RS"/>
        </w:rPr>
        <w:t>континуирано финансирање</w:t>
      </w:r>
      <w:r w:rsidRPr="007D08DA">
        <w:rPr>
          <w:rFonts w:eastAsia="Calibri"/>
          <w:b/>
          <w:kern w:val="0"/>
          <w:lang w:val="sr-Cyrl-CS"/>
        </w:rPr>
        <w:t xml:space="preserve"> </w:t>
      </w:r>
      <w:r w:rsidR="000E3BB1">
        <w:rPr>
          <w:rFonts w:eastAsia="Calibri"/>
          <w:kern w:val="0"/>
          <w:lang w:val="sr-Latn-RS"/>
        </w:rPr>
        <w:t>одржавањ</w:t>
      </w:r>
      <w:r w:rsidR="000E3BB1">
        <w:rPr>
          <w:rFonts w:eastAsia="Calibri"/>
          <w:kern w:val="0"/>
          <w:lang w:val="sr-Cyrl-RS"/>
        </w:rPr>
        <w:t>а</w:t>
      </w:r>
      <w:r w:rsidRPr="007D08DA">
        <w:rPr>
          <w:rFonts w:eastAsia="Calibri"/>
          <w:kern w:val="0"/>
          <w:lang w:val="sr-Latn-RS"/>
        </w:rPr>
        <w:t xml:space="preserve"> информационог система (ИТ буџет). </w:t>
      </w:r>
      <w:r w:rsidRPr="007D08DA">
        <w:rPr>
          <w:rFonts w:eastAsia="Calibri"/>
          <w:kern w:val="0"/>
          <w:lang w:val="sr-Cyrl-CS"/>
        </w:rPr>
        <w:t xml:space="preserve">Установа </w:t>
      </w:r>
      <w:r w:rsidRPr="007D08DA">
        <w:rPr>
          <w:rFonts w:eastAsia="Calibri"/>
          <w:kern w:val="0"/>
          <w:lang w:val="sr-Latn-RS"/>
        </w:rPr>
        <w:t>настоји да из године у годину из сопствених средстава обезбеди одређена средства за занављање и унапређење информационог система, али та средства нису довољна, а посебно имајући у виду стандарде које намеће нови Закон као и брзи развој у овој области.</w:t>
      </w:r>
    </w:p>
    <w:p w:rsidR="007D08DA" w:rsidRPr="007D08DA" w:rsidRDefault="007D08DA" w:rsidP="007D08DA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kern w:val="0"/>
          <w:lang w:val="sr-Latn-RS"/>
        </w:rPr>
      </w:pPr>
    </w:p>
    <w:p w:rsidR="007D08DA" w:rsidRPr="007D08DA" w:rsidRDefault="007D08DA" w:rsidP="007D08DA">
      <w:pPr>
        <w:spacing w:line="240" w:lineRule="auto"/>
        <w:ind w:firstLine="720"/>
        <w:jc w:val="both"/>
        <w:rPr>
          <w:kern w:val="0"/>
        </w:rPr>
      </w:pPr>
      <w:r w:rsidRPr="007D08DA">
        <w:rPr>
          <w:kern w:val="0"/>
        </w:rPr>
        <w:lastRenderedPageBreak/>
        <w:t xml:space="preserve">Сходно наведеном, </w:t>
      </w:r>
      <w:r w:rsidRPr="007D08DA">
        <w:rPr>
          <w:kern w:val="0"/>
          <w:lang w:val="sr-Cyrl-CS"/>
        </w:rPr>
        <w:t xml:space="preserve">потребно је на време </w:t>
      </w:r>
      <w:r w:rsidRPr="007D08DA">
        <w:rPr>
          <w:kern w:val="0"/>
        </w:rPr>
        <w:t>предуз</w:t>
      </w:r>
      <w:r w:rsidRPr="007D08DA">
        <w:rPr>
          <w:kern w:val="0"/>
          <w:lang w:val="sr-Cyrl-CS"/>
        </w:rPr>
        <w:t>ети</w:t>
      </w:r>
      <w:r w:rsidRPr="007D08DA">
        <w:rPr>
          <w:kern w:val="0"/>
        </w:rPr>
        <w:t xml:space="preserve"> одговарајуће мере у погледу континуираног финансирања и обезбеђивања кадровских капацитета, како би одржавање</w:t>
      </w:r>
      <w:r w:rsidRPr="007D08DA">
        <w:rPr>
          <w:kern w:val="0"/>
          <w:lang w:val="sr-Cyrl-CS"/>
        </w:rPr>
        <w:t xml:space="preserve"> али и развој </w:t>
      </w:r>
      <w:r w:rsidRPr="007D08DA">
        <w:rPr>
          <w:kern w:val="0"/>
        </w:rPr>
        <w:t xml:space="preserve"> информационих система у складу са Законом био остварљив.</w:t>
      </w:r>
    </w:p>
    <w:p w:rsidR="007D08DA" w:rsidRPr="007D08DA" w:rsidRDefault="007D08DA" w:rsidP="007D08DA">
      <w:pPr>
        <w:spacing w:line="240" w:lineRule="auto"/>
        <w:rPr>
          <w:kern w:val="0"/>
          <w:lang w:val="sr-Cyrl-CS"/>
        </w:rPr>
      </w:pPr>
    </w:p>
    <w:p w:rsidR="007D08DA" w:rsidRPr="007D08DA" w:rsidRDefault="007D08DA" w:rsidP="007D08DA">
      <w:pPr>
        <w:suppressAutoHyphens w:val="0"/>
        <w:spacing w:line="276" w:lineRule="auto"/>
        <w:jc w:val="both"/>
        <w:rPr>
          <w:kern w:val="0"/>
          <w:lang w:val="sr-Cyrl-CS"/>
        </w:rPr>
      </w:pPr>
      <w:r w:rsidRPr="007D08DA">
        <w:rPr>
          <w:kern w:val="0"/>
        </w:rPr>
        <w:t>Пословн</w:t>
      </w:r>
      <w:r w:rsidRPr="007D08DA">
        <w:rPr>
          <w:kern w:val="0"/>
          <w:lang w:val="sr-Cyrl-CS"/>
        </w:rPr>
        <w:t>е</w:t>
      </w:r>
      <w:r w:rsidRPr="007D08DA">
        <w:rPr>
          <w:kern w:val="0"/>
        </w:rPr>
        <w:t xml:space="preserve"> процес</w:t>
      </w:r>
      <w:r w:rsidRPr="007D08DA">
        <w:rPr>
          <w:kern w:val="0"/>
          <w:lang w:val="sr-Cyrl-CS"/>
        </w:rPr>
        <w:t>е</w:t>
      </w:r>
      <w:r w:rsidRPr="007D08DA">
        <w:rPr>
          <w:kern w:val="0"/>
        </w:rPr>
        <w:t xml:space="preserve"> </w:t>
      </w:r>
      <w:r w:rsidRPr="007D08DA">
        <w:rPr>
          <w:kern w:val="0"/>
          <w:lang w:val="sr-Cyrl-CS"/>
        </w:rPr>
        <w:t>треба</w:t>
      </w:r>
      <w:r w:rsidRPr="007D08DA">
        <w:rPr>
          <w:kern w:val="0"/>
        </w:rPr>
        <w:t xml:space="preserve"> аутоматизова</w:t>
      </w:r>
      <w:r w:rsidRPr="007D08DA">
        <w:rPr>
          <w:kern w:val="0"/>
          <w:lang w:val="sr-Cyrl-CS"/>
        </w:rPr>
        <w:t>ти</w:t>
      </w:r>
      <w:r w:rsidRPr="007D08DA">
        <w:rPr>
          <w:kern w:val="0"/>
        </w:rPr>
        <w:t xml:space="preserve"> тамо где је то потребно и физички могуће</w:t>
      </w:r>
      <w:r w:rsidRPr="007D08DA">
        <w:rPr>
          <w:kern w:val="0"/>
          <w:lang w:val="sr-Cyrl-CS"/>
        </w:rPr>
        <w:t>.</w:t>
      </w:r>
    </w:p>
    <w:p w:rsidR="007D08DA" w:rsidRPr="007D08DA" w:rsidRDefault="007D08DA" w:rsidP="007D08DA">
      <w:pPr>
        <w:suppressAutoHyphens w:val="0"/>
        <w:spacing w:line="276" w:lineRule="auto"/>
        <w:jc w:val="both"/>
        <w:rPr>
          <w:kern w:val="0"/>
          <w:lang w:val="sr-Cyrl-CS"/>
        </w:rPr>
      </w:pPr>
    </w:p>
    <w:p w:rsidR="007D08DA" w:rsidRPr="007D08DA" w:rsidRDefault="007D08DA" w:rsidP="007D08DA">
      <w:pPr>
        <w:suppressAutoHyphens w:val="0"/>
        <w:spacing w:line="276" w:lineRule="auto"/>
        <w:jc w:val="both"/>
        <w:rPr>
          <w:kern w:val="0"/>
          <w:lang w:val="sr-Cyrl-CS"/>
        </w:rPr>
      </w:pPr>
      <w:r w:rsidRPr="007D08DA">
        <w:rPr>
          <w:kern w:val="0"/>
        </w:rPr>
        <w:t>Аутоматизација свих процеса који прате основне дел</w:t>
      </w:r>
      <w:r w:rsidR="000E3BB1">
        <w:rPr>
          <w:kern w:val="0"/>
        </w:rPr>
        <w:t>атности система здравствене заште</w:t>
      </w:r>
      <w:r w:rsidRPr="007D08DA">
        <w:rPr>
          <w:kern w:val="0"/>
        </w:rPr>
        <w:t>ради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се у сврху обезбеђивања ефикаснијег, квалитетнијег и доступнијег здравства</w:t>
      </w:r>
    </w:p>
    <w:p w:rsidR="007D08DA" w:rsidRPr="007D08DA" w:rsidRDefault="007D08DA" w:rsidP="000E3BB1">
      <w:pPr>
        <w:suppressAutoHyphens w:val="0"/>
        <w:spacing w:before="280" w:line="240" w:lineRule="auto"/>
        <w:jc w:val="both"/>
        <w:rPr>
          <w:kern w:val="0"/>
        </w:rPr>
      </w:pPr>
      <w:r w:rsidRPr="007D08DA">
        <w:rPr>
          <w:kern w:val="0"/>
        </w:rPr>
        <w:t>Потребно је зановити око 20% рачунара сваке године.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 xml:space="preserve">Велики број рачунара (чак око 80%) и опреме је стар преко </w:t>
      </w:r>
      <w:r w:rsidR="000E3BB1">
        <w:rPr>
          <w:kern w:val="0"/>
          <w:lang w:val="sr-Cyrl-RS"/>
        </w:rPr>
        <w:t>7</w:t>
      </w:r>
      <w:r w:rsidRPr="007D08DA">
        <w:rPr>
          <w:kern w:val="0"/>
        </w:rPr>
        <w:t xml:space="preserve"> година. Исту је потребно стално занављати због брзих промена у овој области и брзог застаревања опреме .</w:t>
      </w:r>
    </w:p>
    <w:p w:rsidR="007D08DA" w:rsidRPr="007D08DA" w:rsidRDefault="007D08DA" w:rsidP="007D08DA">
      <w:pPr>
        <w:suppressAutoHyphens w:val="0"/>
        <w:spacing w:before="280" w:line="240" w:lineRule="auto"/>
        <w:ind w:firstLine="720"/>
        <w:jc w:val="both"/>
        <w:rPr>
          <w:kern w:val="0"/>
          <w:lang w:val="sr-Cyrl-CS"/>
        </w:rPr>
      </w:pPr>
      <w:r w:rsidRPr="007D08DA">
        <w:rPr>
          <w:kern w:val="0"/>
        </w:rPr>
        <w:t>За имплементацију електронског картона и увођење информационих система у здравству које захтевају надлежни републички органи а у складу са планом развоја здравственог информационог система у Републици Србији потребно је обезбедити модернију опрему и софтвере новије генерације што захтева занављање пратеће рачунарске опреме и стално улагање.</w:t>
      </w:r>
      <w:r w:rsidRPr="007D08DA">
        <w:rPr>
          <w:kern w:val="0"/>
          <w:lang w:val="sr-Cyrl-CS"/>
        </w:rPr>
        <w:t>Такође је потребно како у централи тако и у свим удалјеним испоставама и амбулантама увести приступ широкопојасном интернету што представља предуслов и захтев републичких органа за функционисање ново-уведене картице здравственог осигурања као и интегрисани здравствени информациони систем.</w:t>
      </w:r>
    </w:p>
    <w:p w:rsidR="007D08DA" w:rsidRPr="007D08DA" w:rsidRDefault="007D08DA" w:rsidP="007D08DA">
      <w:pPr>
        <w:suppressAutoHyphens w:val="0"/>
        <w:spacing w:before="280" w:line="240" w:lineRule="auto"/>
        <w:ind w:firstLine="720"/>
        <w:jc w:val="both"/>
        <w:rPr>
          <w:kern w:val="0"/>
        </w:rPr>
      </w:pPr>
      <w:r w:rsidRPr="007D08DA">
        <w:rPr>
          <w:kern w:val="0"/>
        </w:rPr>
        <w:t xml:space="preserve">Потребно је обавезно радити на занављању серверске опреме која опслужује све службе Дома здравља , фактурисање, ел. картон , софтвер фин. службе за плате и све остале информационе системе Дома здравља и представља срж функционисања установе. Напомињемо да је серверска опрема </w:t>
      </w:r>
      <w:r w:rsidR="000E3BB1">
        <w:rPr>
          <w:kern w:val="0"/>
        </w:rPr>
        <w:t xml:space="preserve">Дома здравља стара више од </w:t>
      </w:r>
      <w:r w:rsidR="000E3BB1">
        <w:rPr>
          <w:kern w:val="0"/>
          <w:lang w:val="sr-Cyrl-RS"/>
        </w:rPr>
        <w:t>7</w:t>
      </w:r>
      <w:r w:rsidRPr="007D08DA">
        <w:rPr>
          <w:kern w:val="0"/>
        </w:rPr>
        <w:t xml:space="preserve"> година и потребно је сваке године обавезно улагати у набављање сервера и ове врсте опреме новије генерације која може пратити веома брзе промене и захтеве у развоју софтвера и хардвера.</w:t>
      </w:r>
    </w:p>
    <w:p w:rsidR="007D08DA" w:rsidRPr="007D08DA" w:rsidRDefault="007D08DA" w:rsidP="007D08DA">
      <w:pPr>
        <w:suppressAutoHyphens w:val="0"/>
        <w:spacing w:before="280" w:line="240" w:lineRule="auto"/>
        <w:ind w:firstLine="720"/>
        <w:jc w:val="both"/>
        <w:rPr>
          <w:kern w:val="0"/>
        </w:rPr>
      </w:pPr>
      <w:r w:rsidRPr="007D08DA">
        <w:rPr>
          <w:kern w:val="0"/>
        </w:rPr>
        <w:t>Потребно је константно радити на унапређењу рачунарске и комуникационе мреже Дома здравља како би се задовољиле ове растуће потребе за приступом подацима кроз информационе системе.Потребно је континуирано радити на повећању брзине приступа и преноса података у локалној и глобалној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 xml:space="preserve">(интернету) мрежи, повећању броја прикључних места, повезивању свих удаљених локација Дома здравља у јединствену рачунарску мрежу велике пропусне моћи. </w:t>
      </w:r>
    </w:p>
    <w:p w:rsidR="007D08DA" w:rsidRPr="007D08DA" w:rsidRDefault="007D08DA" w:rsidP="00C03BD8">
      <w:pPr>
        <w:suppressAutoHyphens w:val="0"/>
        <w:spacing w:before="280" w:line="240" w:lineRule="auto"/>
        <w:ind w:firstLine="708"/>
        <w:jc w:val="both"/>
        <w:rPr>
          <w:kern w:val="0"/>
          <w:lang w:val="sr-Cyrl-CS"/>
        </w:rPr>
      </w:pPr>
      <w:r w:rsidRPr="007D08DA">
        <w:rPr>
          <w:kern w:val="0"/>
        </w:rPr>
        <w:t>И.Т. служба планира у складу са планом набавке да изврши проширење рачунарске мреже и изврши повезивање једног броја удаљених амбуланти у јединствен информациони систем.</w:t>
      </w:r>
      <w:r w:rsidRPr="007D08DA">
        <w:rPr>
          <w:kern w:val="0"/>
          <w:lang w:val="sr-Cyrl-CS"/>
        </w:rPr>
        <w:t>Костолац је од о</w:t>
      </w:r>
      <w:r w:rsidR="00C03BD8">
        <w:rPr>
          <w:kern w:val="0"/>
          <w:lang w:val="sr-Cyrl-CS"/>
        </w:rPr>
        <w:t>д 2017.</w:t>
      </w:r>
      <w:r w:rsidRPr="007D08DA">
        <w:rPr>
          <w:kern w:val="0"/>
          <w:lang w:val="sr-Cyrl-CS"/>
        </w:rPr>
        <w:t xml:space="preserve"> године успешно повезан у систем увођењем интернет приступа али је потребно обезбедити квалитетнију ВПН везу.</w:t>
      </w:r>
    </w:p>
    <w:p w:rsidR="007D08DA" w:rsidRPr="007D08DA" w:rsidRDefault="007D08DA" w:rsidP="007D08DA">
      <w:pPr>
        <w:suppressAutoHyphens w:val="0"/>
        <w:spacing w:before="280" w:line="240" w:lineRule="auto"/>
        <w:ind w:firstLine="720"/>
        <w:jc w:val="both"/>
        <w:rPr>
          <w:kern w:val="0"/>
        </w:rPr>
      </w:pPr>
      <w:r w:rsidRPr="007D08DA">
        <w:rPr>
          <w:kern w:val="0"/>
        </w:rPr>
        <w:t xml:space="preserve">Такође број апликација које се директно повезују са РФЗО, Министарством здравља, Институмом за јавно здравље </w:t>
      </w:r>
      <w:r w:rsidRPr="007D08DA">
        <w:rPr>
          <w:kern w:val="0"/>
          <w:lang w:val="sr-Cyrl-CS"/>
        </w:rPr>
        <w:t>„</w:t>
      </w:r>
      <w:r w:rsidRPr="007D08DA">
        <w:rPr>
          <w:kern w:val="0"/>
        </w:rPr>
        <w:t>Батут” , заводима за јавно здравље и осталим институцијама је све већи.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 xml:space="preserve">Многе ове активности су наведене и у </w:t>
      </w:r>
      <w:r w:rsidRPr="007D08DA">
        <w:rPr>
          <w:kern w:val="0"/>
          <w:lang w:val="sr-Cyrl-CS"/>
        </w:rPr>
        <w:t>„</w:t>
      </w:r>
      <w:r w:rsidRPr="007D08DA">
        <w:rPr>
          <w:kern w:val="0"/>
          <w:u w:val="single"/>
        </w:rPr>
        <w:t xml:space="preserve">Акционом плану за спровођење Стратегије развоја информационог друштва у Републици Србији до 2020. </w:t>
      </w:r>
      <w:r w:rsidRPr="007D08DA">
        <w:rPr>
          <w:kern w:val="0"/>
          <w:u w:val="single"/>
          <w:lang w:val="sr-Cyrl-CS"/>
        </w:rPr>
        <w:t>год</w:t>
      </w:r>
      <w:r w:rsidRPr="007D08DA">
        <w:rPr>
          <w:kern w:val="0"/>
          <w:u w:val="single"/>
        </w:rPr>
        <w:t>ине”</w:t>
      </w:r>
      <w:r w:rsidRPr="007D08DA">
        <w:rPr>
          <w:kern w:val="0"/>
        </w:rPr>
        <w:t xml:space="preserve"> и захтевају стално улагање у рачунарску мрежу и мрежну и комуникациону опрему.</w:t>
      </w:r>
    </w:p>
    <w:p w:rsidR="007D08DA" w:rsidRPr="007D08DA" w:rsidRDefault="007D08DA" w:rsidP="007D08DA">
      <w:pPr>
        <w:suppressAutoHyphens w:val="0"/>
        <w:spacing w:before="28" w:after="28" w:line="240" w:lineRule="auto"/>
        <w:jc w:val="both"/>
        <w:rPr>
          <w:kern w:val="0"/>
          <w:lang w:val="sr-Cyrl-CS"/>
        </w:rPr>
      </w:pPr>
      <w:r w:rsidRPr="007D08DA">
        <w:rPr>
          <w:kern w:val="0"/>
        </w:rPr>
        <w:t> </w:t>
      </w:r>
      <w:r w:rsidR="00CB4150">
        <w:rPr>
          <w:kern w:val="0"/>
          <w:lang w:val="sr-Cyrl-CS"/>
        </w:rPr>
        <w:tab/>
      </w:r>
    </w:p>
    <w:p w:rsidR="007D08DA" w:rsidRPr="007D08DA" w:rsidRDefault="007D08DA" w:rsidP="00C03BD8">
      <w:pPr>
        <w:suppressAutoHyphens w:val="0"/>
        <w:spacing w:before="28" w:after="28" w:line="240" w:lineRule="auto"/>
        <w:ind w:firstLine="720"/>
        <w:jc w:val="both"/>
        <w:rPr>
          <w:kern w:val="0"/>
        </w:rPr>
      </w:pPr>
      <w:r w:rsidRPr="007D08DA">
        <w:rPr>
          <w:kern w:val="0"/>
        </w:rPr>
        <w:t>Аутоматизација 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свих 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процеса</w:t>
      </w:r>
      <w:r w:rsidRPr="007D08DA">
        <w:rPr>
          <w:kern w:val="0"/>
          <w:lang w:val="sr-Cyrl-CS"/>
        </w:rPr>
        <w:t xml:space="preserve">  </w:t>
      </w:r>
      <w:r w:rsidRPr="007D08DA">
        <w:rPr>
          <w:kern w:val="0"/>
        </w:rPr>
        <w:t> који прате 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основне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 делатности</w:t>
      </w:r>
      <w:r w:rsidRPr="007D08DA">
        <w:rPr>
          <w:kern w:val="0"/>
          <w:lang w:val="sr-Cyrl-CS"/>
        </w:rPr>
        <w:t xml:space="preserve"> </w:t>
      </w:r>
      <w:r w:rsidRPr="007D08DA">
        <w:rPr>
          <w:kern w:val="0"/>
        </w:rPr>
        <w:t> система здравствене</w:t>
      </w:r>
      <w:r w:rsidR="00C03BD8">
        <w:rPr>
          <w:kern w:val="0"/>
          <w:lang w:val="sr-Cyrl-CS"/>
        </w:rPr>
        <w:t> </w:t>
      </w:r>
      <w:r w:rsidRPr="007D08DA">
        <w:rPr>
          <w:kern w:val="0"/>
        </w:rPr>
        <w:t>заштите </w:t>
      </w:r>
      <w:r w:rsidR="00C03BD8">
        <w:rPr>
          <w:kern w:val="0"/>
          <w:lang w:val="sr-Cyrl-CS"/>
        </w:rPr>
        <w:t> </w:t>
      </w:r>
      <w:r w:rsidRPr="007D08DA">
        <w:rPr>
          <w:kern w:val="0"/>
        </w:rPr>
        <w:t>ради</w:t>
      </w:r>
      <w:r w:rsidR="00C03BD8">
        <w:rPr>
          <w:kern w:val="0"/>
          <w:lang w:val="sr-Cyrl-CS"/>
        </w:rPr>
        <w:t> </w:t>
      </w:r>
      <w:r w:rsidR="00C03BD8">
        <w:rPr>
          <w:kern w:val="0"/>
        </w:rPr>
        <w:t>се</w:t>
      </w:r>
      <w:r w:rsidR="00C03BD8">
        <w:rPr>
          <w:kern w:val="0"/>
          <w:lang w:val="sr-Cyrl-RS"/>
        </w:rPr>
        <w:t> </w:t>
      </w:r>
      <w:r w:rsidRPr="007D08DA">
        <w:rPr>
          <w:kern w:val="0"/>
        </w:rPr>
        <w:t>у сврху обезбеђивања ефикаснијег, квалитетнијег и доступнијег здравства.</w:t>
      </w:r>
    </w:p>
    <w:p w:rsidR="007D08DA" w:rsidRPr="007D08DA" w:rsidRDefault="007D08DA" w:rsidP="00C03BD8">
      <w:pPr>
        <w:suppressAutoHyphens w:val="0"/>
        <w:spacing w:before="28" w:after="28" w:line="240" w:lineRule="auto"/>
        <w:jc w:val="both"/>
        <w:rPr>
          <w:kern w:val="0"/>
        </w:rPr>
      </w:pPr>
    </w:p>
    <w:p w:rsidR="007D08DA" w:rsidRPr="007D08DA" w:rsidRDefault="007D08DA" w:rsidP="007D08DA">
      <w:pPr>
        <w:suppressAutoHyphens w:val="0"/>
        <w:spacing w:before="28" w:after="28" w:line="240" w:lineRule="auto"/>
        <w:jc w:val="both"/>
        <w:rPr>
          <w:kern w:val="0"/>
        </w:rPr>
      </w:pPr>
      <w:r w:rsidRPr="007D08DA">
        <w:rPr>
          <w:kern w:val="0"/>
        </w:rPr>
        <w:lastRenderedPageBreak/>
        <w:t xml:space="preserve"> </w:t>
      </w:r>
      <w:r w:rsidRPr="007D08DA">
        <w:rPr>
          <w:kern w:val="0"/>
          <w:lang w:val="sr-Cyrl-CS"/>
        </w:rPr>
        <w:tab/>
      </w:r>
      <w:r w:rsidR="008B19F0">
        <w:rPr>
          <w:kern w:val="0"/>
        </w:rPr>
        <w:t>У 201</w:t>
      </w:r>
      <w:r w:rsidR="008B19F0">
        <w:rPr>
          <w:kern w:val="0"/>
          <w:lang w:val="sr-Cyrl-RS"/>
        </w:rPr>
        <w:t>6</w:t>
      </w:r>
      <w:r w:rsidRPr="007D08DA">
        <w:rPr>
          <w:kern w:val="0"/>
        </w:rPr>
        <w:t xml:space="preserve">. се због увођења ел. </w:t>
      </w:r>
      <w:r w:rsidR="008B19F0" w:rsidRPr="007D08DA">
        <w:rPr>
          <w:kern w:val="0"/>
        </w:rPr>
        <w:t>К</w:t>
      </w:r>
      <w:r w:rsidRPr="007D08DA">
        <w:rPr>
          <w:kern w:val="0"/>
        </w:rPr>
        <w:t>артона</w:t>
      </w:r>
      <w:r w:rsidR="008B19F0">
        <w:rPr>
          <w:kern w:val="0"/>
          <w:lang w:val="sr-Cyrl-RS"/>
        </w:rPr>
        <w:t xml:space="preserve"> и </w:t>
      </w:r>
      <w:r w:rsidR="008B19F0">
        <w:rPr>
          <w:kern w:val="0"/>
          <w:lang w:val="sr-Latn-RS"/>
        </w:rPr>
        <w:t>„IZIS“-a</w:t>
      </w:r>
      <w:r w:rsidRPr="007D08DA">
        <w:rPr>
          <w:kern w:val="0"/>
        </w:rPr>
        <w:t xml:space="preserve"> у рад знатно повећа</w:t>
      </w:r>
      <w:r w:rsidRPr="007D08DA">
        <w:rPr>
          <w:kern w:val="0"/>
          <w:lang w:val="sr-Cyrl-CS"/>
        </w:rPr>
        <w:t>о</w:t>
      </w:r>
      <w:r w:rsidRPr="007D08DA">
        <w:rPr>
          <w:kern w:val="0"/>
        </w:rPr>
        <w:t xml:space="preserve"> број ласерских штампача у употреби у односу на махом досадашње матричне штампаче те ће се трошак потрошног материјала за рад штампача такође повећати</w:t>
      </w:r>
      <w:r w:rsidR="008B19F0">
        <w:rPr>
          <w:kern w:val="0"/>
          <w:lang w:val="sr-Cyrl-CS"/>
        </w:rPr>
        <w:t xml:space="preserve"> у 2017</w:t>
      </w:r>
      <w:r w:rsidRPr="007D08DA">
        <w:rPr>
          <w:kern w:val="0"/>
          <w:lang w:val="sr-Cyrl-CS"/>
        </w:rPr>
        <w:t>. години</w:t>
      </w:r>
      <w:r w:rsidRPr="007D08DA">
        <w:rPr>
          <w:kern w:val="0"/>
        </w:rPr>
        <w:t xml:space="preserve">. </w:t>
      </w:r>
    </w:p>
    <w:p w:rsidR="007D08DA" w:rsidRPr="007D08DA" w:rsidRDefault="007D08DA" w:rsidP="007D08DA">
      <w:pPr>
        <w:suppressAutoHyphens w:val="0"/>
        <w:spacing w:before="280" w:line="240" w:lineRule="auto"/>
        <w:ind w:firstLine="720"/>
        <w:jc w:val="both"/>
        <w:rPr>
          <w:kern w:val="0"/>
          <w:lang w:val="sr-Cyrl-CS"/>
        </w:rPr>
      </w:pPr>
      <w:r w:rsidRPr="007D08DA">
        <w:rPr>
          <w:kern w:val="0"/>
        </w:rPr>
        <w:t>Сходно стратегији Министарства здравља за развој здравственог информационог система и сходно захтевима Републичког фонда за здравствено осигурање увођење све већег броја информационих технологија и њихово коришћење у здравству представља стратешки циљ и број тих захтева је из године у годину у сталном порасту. Сходно овоме овакав тренд сталног раста потреба из области информационо комуникационих технол</w:t>
      </w:r>
      <w:r w:rsidR="008B19F0">
        <w:rPr>
          <w:kern w:val="0"/>
        </w:rPr>
        <w:t>огија се процењује и у току 201</w:t>
      </w:r>
      <w:r w:rsidR="008B19F0">
        <w:rPr>
          <w:kern w:val="0"/>
          <w:lang w:val="sr-Cyrl-RS"/>
        </w:rPr>
        <w:t>7</w:t>
      </w:r>
      <w:r w:rsidRPr="007D08DA">
        <w:rPr>
          <w:kern w:val="0"/>
        </w:rPr>
        <w:t>.  године.</w:t>
      </w:r>
    </w:p>
    <w:p w:rsidR="0063551C" w:rsidRDefault="007D08DA" w:rsidP="006E41BF">
      <w:pPr>
        <w:suppressAutoHyphens w:val="0"/>
        <w:spacing w:before="280" w:line="240" w:lineRule="auto"/>
        <w:ind w:firstLine="708"/>
        <w:jc w:val="both"/>
        <w:rPr>
          <w:kern w:val="0"/>
          <w:lang w:val="sr-Cyrl-CS"/>
        </w:rPr>
      </w:pPr>
      <w:r w:rsidRPr="007D08DA">
        <w:rPr>
          <w:kern w:val="0"/>
          <w:lang w:val="sr-Cyrl-CS"/>
        </w:rPr>
        <w:t>Због потпуног преласка РФЗО на картице здравстног осигурања (КЗО) потребноје редовно набављати и мењати читаче картица јер су они који су добијени од РФЗО веома лошег квалитета и у недевољним количинама. Такође потребно је направити и увети апликацију и интернет приступ за веб с</w:t>
      </w:r>
      <w:r w:rsidR="009736DE">
        <w:rPr>
          <w:kern w:val="0"/>
          <w:lang w:val="sr-Cyrl-CS"/>
        </w:rPr>
        <w:t>ервис у свим О.Ј. Дома здравља.</w:t>
      </w:r>
    </w:p>
    <w:p w:rsidR="0063551C" w:rsidRDefault="0063551C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CB4150" w:rsidRDefault="00CB4150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8D3801" w:rsidRDefault="008D3801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8D3801" w:rsidRDefault="008D3801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8D3801" w:rsidRDefault="008D3801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8D3801" w:rsidRDefault="008D3801" w:rsidP="0062592F">
      <w:pPr>
        <w:suppressAutoHyphens w:val="0"/>
        <w:spacing w:before="280" w:line="240" w:lineRule="auto"/>
        <w:jc w:val="both"/>
        <w:rPr>
          <w:kern w:val="0"/>
          <w:lang w:val="sr-Cyrl-CS"/>
        </w:rPr>
      </w:pPr>
    </w:p>
    <w:p w:rsidR="007C0922" w:rsidRDefault="007C0922" w:rsidP="007C0922">
      <w:pPr>
        <w:pStyle w:val="ListParagraph"/>
        <w:ind w:left="1068"/>
        <w:rPr>
          <w:b/>
          <w:lang w:val="sr-Latn-RS"/>
        </w:rPr>
      </w:pPr>
    </w:p>
    <w:p w:rsidR="00AC3B68" w:rsidRDefault="00AC3B68" w:rsidP="00AC3B68">
      <w:pPr>
        <w:rPr>
          <w:b/>
          <w:lang w:val="sr-Cyrl-RS"/>
        </w:rPr>
      </w:pPr>
    </w:p>
    <w:p w:rsidR="006E41BF" w:rsidRDefault="006E41BF" w:rsidP="00AC3B68">
      <w:pPr>
        <w:rPr>
          <w:b/>
          <w:lang w:val="sr-Cyrl-RS"/>
        </w:rPr>
      </w:pPr>
    </w:p>
    <w:p w:rsidR="006E41BF" w:rsidRDefault="006E41BF" w:rsidP="00AC3B68">
      <w:pPr>
        <w:rPr>
          <w:b/>
          <w:lang w:val="sr-Cyrl-RS"/>
        </w:rPr>
      </w:pPr>
    </w:p>
    <w:p w:rsidR="006E41BF" w:rsidRPr="007965DA" w:rsidRDefault="006E41BF" w:rsidP="00AC3B68">
      <w:pPr>
        <w:rPr>
          <w:b/>
          <w:lang w:val="sr-Cyrl-RS"/>
        </w:rPr>
      </w:pPr>
    </w:p>
    <w:p w:rsidR="00AC3B68" w:rsidRPr="00AC3B68" w:rsidRDefault="00AC3B68" w:rsidP="00AC3B68">
      <w:pPr>
        <w:pStyle w:val="ListParagraph"/>
        <w:ind w:left="1068"/>
        <w:rPr>
          <w:b/>
          <w:lang w:val="sr-Cyrl-RS"/>
        </w:rPr>
      </w:pPr>
    </w:p>
    <w:p w:rsidR="00CB4150" w:rsidRPr="0027215D" w:rsidRDefault="00A11113" w:rsidP="000A5B4A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CB4150">
        <w:rPr>
          <w:b/>
        </w:rPr>
        <w:lastRenderedPageBreak/>
        <w:t>ПЛАНИРАН</w:t>
      </w:r>
      <w:r w:rsidR="0062592F" w:rsidRPr="00CB4150">
        <w:rPr>
          <w:b/>
        </w:rPr>
        <w:t>А СРЕДСТВА ЗА ФИНАНСИРАЊЕ У 201</w:t>
      </w:r>
      <w:r w:rsidR="001D63ED">
        <w:rPr>
          <w:b/>
          <w:lang w:val="sr-Cyrl-RS"/>
        </w:rPr>
        <w:t>7</w:t>
      </w:r>
      <w:r w:rsidRPr="00CB4150">
        <w:rPr>
          <w:b/>
        </w:rPr>
        <w:t>. ГОДИНИ</w:t>
      </w:r>
      <w:r w:rsidR="00CB4150" w:rsidRPr="00CB4150">
        <w:rPr>
          <w:b/>
          <w:lang w:val="sr-Cyrl-RS"/>
        </w:rPr>
        <w:t xml:space="preserve"> </w:t>
      </w:r>
    </w:p>
    <w:p w:rsidR="002D2406" w:rsidRDefault="002D2406" w:rsidP="00E96C6A">
      <w:pPr>
        <w:jc w:val="both"/>
        <w:rPr>
          <w:lang w:val="sr-Latn-RS"/>
        </w:rPr>
      </w:pPr>
    </w:p>
    <w:p w:rsidR="00E20ED9" w:rsidRDefault="00E20ED9" w:rsidP="00E96C6A">
      <w:pPr>
        <w:jc w:val="both"/>
        <w:rPr>
          <w:lang w:val="sr-Latn-RS"/>
        </w:rPr>
      </w:pPr>
    </w:p>
    <w:p w:rsidR="00561698" w:rsidRDefault="00561698" w:rsidP="00E96C6A">
      <w:pPr>
        <w:jc w:val="both"/>
        <w:rPr>
          <w:lang w:val="sr-Latn-RS"/>
        </w:rPr>
      </w:pPr>
    </w:p>
    <w:tbl>
      <w:tblPr>
        <w:tblW w:w="10792" w:type="dxa"/>
        <w:tblInd w:w="118" w:type="dxa"/>
        <w:tblLook w:val="04A0" w:firstRow="1" w:lastRow="0" w:firstColumn="1" w:lastColumn="0" w:noHBand="0" w:noVBand="1"/>
      </w:tblPr>
      <w:tblGrid>
        <w:gridCol w:w="1412"/>
        <w:gridCol w:w="4360"/>
        <w:gridCol w:w="1306"/>
        <w:gridCol w:w="1439"/>
        <w:gridCol w:w="1135"/>
        <w:gridCol w:w="1140"/>
      </w:tblGrid>
      <w:tr w:rsidR="00AC3B68" w:rsidRPr="00AC3B68" w:rsidTr="00AC3B68">
        <w:trPr>
          <w:trHeight w:val="31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RS" w:eastAsia="sr-Latn-RS"/>
              </w:rPr>
              <w:t>УКУПНИ ПРИХОДИ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91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Економска класификација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ОПИС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Укупно у 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Буџет града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РФЗО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Сопствени приходи</w:t>
            </w:r>
          </w:p>
        </w:tc>
      </w:tr>
      <w:tr w:rsidR="00AC3B68" w:rsidRPr="00AC3B68" w:rsidTr="00AC3B68">
        <w:trPr>
          <w:trHeight w:val="6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730000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ДОНАЦИЈЕ И ТРАНСФЕРИ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73.680.000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73.680.000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740000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ДРУГИ ПРИХОДИ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55.960.000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55.960.000</w:t>
            </w:r>
          </w:p>
        </w:tc>
      </w:tr>
      <w:tr w:rsidR="00AC3B68" w:rsidRPr="00AC3B68" w:rsidTr="00AC3B68">
        <w:trPr>
          <w:trHeight w:val="45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780000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ТРАНСФЕРИ ИЗМЕЂУ БУЏЕТСКИХ КОРИСНИКА НА ИСТОМ НИВОУ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517.164.000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517.164.000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СВЕГА ПРИХОДИ У 2016.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646.804.000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73.680.000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517.164.000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55.960.000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:lang w:val="sr-Latn-RS" w:eastAsia="sr-Latn-RS"/>
              </w:rPr>
              <w:t>УКУПНИ РАСХОДИ И ИЗДАЦИ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91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Економска класификација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ОПИС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Укупно у 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Буџет града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РФЗО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Сопствени приходи</w:t>
            </w:r>
          </w:p>
        </w:tc>
      </w:tr>
      <w:tr w:rsidR="00AC3B68" w:rsidRPr="00AC3B68" w:rsidTr="00AC3B68">
        <w:trPr>
          <w:trHeight w:val="123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РАСХОДИ ЗА ЗАПОСЛЕНЕ (из буџета града за 5 лекара Хитне службе у Костолцу)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446.477.000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7.350.000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424.812.000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14.315.000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411000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ПЛАТЕ И ДОДАЦИ НА ПЛАТЕ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364.156.200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6.234.000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347.320.000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10.602.200</w:t>
            </w:r>
          </w:p>
        </w:tc>
      </w:tr>
      <w:tr w:rsidR="00AC3B68" w:rsidRPr="00AC3B68" w:rsidTr="00AC3B68">
        <w:trPr>
          <w:trHeight w:val="70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412000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67.063.800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1.116.000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64.050.000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1.897.800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413000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НАКНАДЕ У НАТУРИ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</w:tr>
      <w:tr w:rsidR="00AC3B68" w:rsidRPr="00AC3B68" w:rsidTr="00AC3B68">
        <w:trPr>
          <w:trHeight w:val="73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414000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СОЦИЈАЛНА ДАВАЊА ЗАПОСЛЕНИМА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615.000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615.000</w:t>
            </w:r>
          </w:p>
        </w:tc>
      </w:tr>
      <w:tr w:rsidR="00AC3B68" w:rsidRPr="00AC3B68" w:rsidTr="00AC3B68">
        <w:trPr>
          <w:trHeight w:val="6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415000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НАКНАДЕ ТРОШКОВА ЗА ЗАПОСЛЕНЕ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13.642.000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13.442.000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200.000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420000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КОРИШЋЕЊЕ УСЛУГА И РОБА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4E2057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12</w:t>
            </w:r>
            <w:r w:rsidR="004E2057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4</w:t>
            </w:r>
            <w:r w:rsidR="004E2057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.</w:t>
            </w:r>
            <w:r w:rsidR="004E2057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5</w:t>
            </w: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62.400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92.172.000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4E2057" w:rsidRDefault="004E2057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32.390.400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421000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СТАЛНИ ТРОШКОВИ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23.484.000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22.400.000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1.084.000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422000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ТРОШКОВИ ПУТОВАЊА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1.200.000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900.000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УСЛУГЕ ПО УГОВОРУ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17.261.000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4.031.000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13.230.000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СПЕЦИЈАЛИЗОВАНЕ УСЛУГЕ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4E2057" w:rsidRDefault="004E2057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4.300.000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4E2057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4.000</w:t>
            </w:r>
            <w:r w:rsidR="00AC3B68"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425000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ТЕКУЋЕ ПОПРАВКЕ И ОДРЖАВАЊЕ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15.430.400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6.500.000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8.930.400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kern w:val="0"/>
                <w:sz w:val="16"/>
                <w:szCs w:val="16"/>
                <w:lang w:val="sr-Latn-RS" w:eastAsia="sr-Latn-RS"/>
              </w:rPr>
              <w:t xml:space="preserve"> МАТЕРИЈАЛ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62.887.000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58.641.000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4.246.000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430000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АМОРТИЗАЦИЈА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440000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ОТПЛАТА КАМАТА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480000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ОСТАЛИ РАСХОДИ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840.000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180.000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660.000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УКУПНИ РАСХОДИ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B68" w:rsidRPr="00AC3B68" w:rsidRDefault="00127DBD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572.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8</w:t>
            </w:r>
            <w:r w:rsidR="00AC3B68"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99.400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7.350.000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517.164.000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127DBD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4</w:t>
            </w:r>
            <w:r w:rsidR="00127DBD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8</w:t>
            </w:r>
            <w:r w:rsidR="00127DBD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.</w:t>
            </w:r>
            <w:r w:rsidR="00127DBD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3</w:t>
            </w: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85.400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Cyrl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  <w:p w:rsidR="003A1509" w:rsidRDefault="003A1509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Cyrl-RS" w:eastAsia="sr-Latn-RS"/>
              </w:rPr>
            </w:pPr>
          </w:p>
          <w:p w:rsidR="003A1509" w:rsidRDefault="003A1509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Cyrl-RS" w:eastAsia="sr-Latn-RS"/>
              </w:rPr>
            </w:pPr>
          </w:p>
          <w:p w:rsidR="003A1509" w:rsidRPr="003A1509" w:rsidRDefault="003A1509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465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Укупно у 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Буџет града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РФЗО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Сопствени приходи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500000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 xml:space="preserve"> ИЗДАЦИ ЗА НЕФИНАНСИЈСКУ ИМОВИНУ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Административна опрема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3.000.000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F935D3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Један дигитални РО апарат са графијом</w:t>
            </w:r>
            <w:r w:rsidR="00F935D3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 xml:space="preserve"> за ДЗ П</w:t>
            </w:r>
            <w:bookmarkStart w:id="2" w:name="_GoBack"/>
            <w:bookmarkEnd w:id="2"/>
            <w:r w:rsidR="00F935D3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ожаревац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13.000.000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13.000.000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 xml:space="preserve"> Један ЦТГ апарат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Седам УЗ апарат са сондама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28.280.000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28.280.000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Три Специјална санитетска возила реаномобил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10.800.000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10.800.000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F935D3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Један дигитални РО апарат са графијом</w:t>
            </w:r>
            <w:r w:rsidR="00F935D3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 xml:space="preserve"> </w:t>
            </w:r>
            <w:r w:rsidR="00F935D3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за Костолац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12.000.000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12.000.000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Тиха комора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620.000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620.000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Инхалатор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Пет ЕКГ апарат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1.250.000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1.250.000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Аутоклав већи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1.000.000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Термокаутера три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111.600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111.600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Хелио лампе пет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125.000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125.000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Апарат за испитивање виталитета зуба три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150.000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150.000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Кавитрон два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50.000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Турбине ЛЕД четири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320.000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320.000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Возила два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1.968.000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1.968.000</w:t>
            </w:r>
          </w:p>
        </w:tc>
      </w:tr>
      <w:tr w:rsidR="00AC3B68" w:rsidRPr="00AC3B68" w:rsidTr="00AC3B68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УЗ кадице за прање инструмената  шест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180.000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180.000</w:t>
            </w:r>
          </w:p>
        </w:tc>
      </w:tr>
      <w:tr w:rsidR="00AC3B68" w:rsidRPr="00AC3B68" w:rsidTr="00AC3B68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 xml:space="preserve">Укупно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1654E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3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.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9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04.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5</w:t>
            </w:r>
            <w:r w:rsidR="00AC3B68"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66.330.000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68" w:rsidRPr="00AC3B68" w:rsidRDefault="00AC3B68" w:rsidP="00AC3B6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</w:pPr>
            <w:r w:rsidRPr="00AC3B68"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68" w:rsidRPr="001654E8" w:rsidRDefault="001654E8" w:rsidP="00AC3B6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sr-Cyrl-RS" w:eastAsia="sr-Latn-RS"/>
              </w:rPr>
              <w:t>7.574.600</w:t>
            </w:r>
          </w:p>
        </w:tc>
      </w:tr>
    </w:tbl>
    <w:p w:rsidR="00561698" w:rsidRDefault="00561698" w:rsidP="00E96C6A">
      <w:pPr>
        <w:jc w:val="both"/>
        <w:rPr>
          <w:lang w:val="sr-Latn-RS"/>
        </w:rPr>
      </w:pPr>
    </w:p>
    <w:p w:rsidR="00561698" w:rsidRDefault="00561698" w:rsidP="00E96C6A">
      <w:pPr>
        <w:jc w:val="both"/>
        <w:rPr>
          <w:lang w:val="sr-Latn-RS"/>
        </w:rPr>
      </w:pPr>
    </w:p>
    <w:p w:rsidR="00561698" w:rsidRDefault="00561698" w:rsidP="00E96C6A">
      <w:pPr>
        <w:jc w:val="both"/>
        <w:rPr>
          <w:lang w:val="sr-Latn-RS"/>
        </w:rPr>
      </w:pPr>
    </w:p>
    <w:p w:rsidR="00561698" w:rsidRDefault="00561698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7965DA" w:rsidRDefault="007965DA" w:rsidP="00E96C6A">
      <w:pPr>
        <w:jc w:val="both"/>
        <w:rPr>
          <w:lang w:val="sr-Cyrl-RS"/>
        </w:rPr>
      </w:pPr>
    </w:p>
    <w:p w:rsidR="00131BD5" w:rsidRDefault="00131BD5" w:rsidP="00E96C6A">
      <w:pPr>
        <w:jc w:val="both"/>
        <w:rPr>
          <w:lang w:val="sr-Cyrl-RS"/>
        </w:rPr>
      </w:pPr>
    </w:p>
    <w:p w:rsidR="00131BD5" w:rsidRDefault="00131BD5" w:rsidP="00E96C6A">
      <w:pPr>
        <w:jc w:val="both"/>
        <w:rPr>
          <w:lang w:val="sr-Cyrl-RS"/>
        </w:rPr>
      </w:pPr>
    </w:p>
    <w:p w:rsidR="007965DA" w:rsidRPr="007965DA" w:rsidRDefault="007965DA" w:rsidP="00E96C6A">
      <w:pPr>
        <w:jc w:val="both"/>
        <w:rPr>
          <w:lang w:val="sr-Cyrl-RS"/>
        </w:rPr>
      </w:pPr>
    </w:p>
    <w:p w:rsidR="00131BD5" w:rsidRDefault="00131BD5" w:rsidP="0027215D">
      <w:pPr>
        <w:pStyle w:val="NormalWeb"/>
        <w:spacing w:after="0"/>
        <w:jc w:val="center"/>
        <w:rPr>
          <w:b/>
          <w:bCs/>
          <w:color w:val="000000"/>
          <w:lang w:val="sr-Cyrl-RS"/>
        </w:rPr>
      </w:pPr>
    </w:p>
    <w:p w:rsidR="00A11113" w:rsidRPr="00215DB9" w:rsidRDefault="00A11113" w:rsidP="0027215D">
      <w:pPr>
        <w:pStyle w:val="NormalWeb"/>
        <w:spacing w:after="0"/>
        <w:jc w:val="center"/>
      </w:pPr>
      <w:r w:rsidRPr="00215DB9">
        <w:rPr>
          <w:b/>
          <w:bCs/>
          <w:color w:val="000000"/>
        </w:rPr>
        <w:t>ЗАКЉУЧАК</w:t>
      </w:r>
    </w:p>
    <w:p w:rsidR="00A11113" w:rsidRPr="00215DB9" w:rsidRDefault="00A11113" w:rsidP="00E96C6A">
      <w:pPr>
        <w:pStyle w:val="NormalWeb"/>
        <w:spacing w:after="0"/>
        <w:ind w:left="363"/>
        <w:jc w:val="both"/>
      </w:pPr>
      <w:r w:rsidRPr="00215DB9">
        <w:t>Свој план и програм рада за 201</w:t>
      </w:r>
      <w:r w:rsidR="0063551C">
        <w:rPr>
          <w:lang w:val="sr-Cyrl-RS"/>
        </w:rPr>
        <w:t>7</w:t>
      </w:r>
      <w:r w:rsidRPr="00215DB9">
        <w:t>. годину Дом здравља Пожаревац заснива на одредбама Закона о здравственој заштити, Закона о здравственом осигурању и дугим прописима који регулишу рад јавних служби. Такође се план базира на већ достигнутом степену квалитетне и ефикасне здравствене заштите са циљем да се он унапреди и побољша у свим сегментима рада, а нарочито у оквиру усвојених акредитационих стандарда.</w:t>
      </w:r>
    </w:p>
    <w:p w:rsidR="00A11113" w:rsidRPr="00215DB9" w:rsidRDefault="00A11113" w:rsidP="00E96C6A">
      <w:pPr>
        <w:pStyle w:val="NormalWeb"/>
        <w:spacing w:after="0"/>
        <w:ind w:left="363"/>
        <w:jc w:val="both"/>
      </w:pPr>
      <w:r w:rsidRPr="00215DB9">
        <w:t>Посебна пажња посвећена је проширењу материјалне основе рада, бољој организацији служби, увођењу нове технологије у дијагностици и лечењу, повећању рада на организованим скрининзима од стране Министарства здраља као и повећању задовољства корисника здравствене заштите.</w:t>
      </w:r>
    </w:p>
    <w:p w:rsidR="00A11113" w:rsidRPr="00215DB9" w:rsidRDefault="00A11113" w:rsidP="00E96C6A">
      <w:pPr>
        <w:pStyle w:val="NormalWeb"/>
        <w:spacing w:after="0"/>
        <w:ind w:left="363"/>
        <w:jc w:val="both"/>
      </w:pPr>
      <w:r w:rsidRPr="00215DB9">
        <w:t>У средишту планираних активности налази се пацијент, његова права и безбедност, хумани приступ и право да буде информисан о поступку лечења. Том задатку посвећен је кадар наше установе а сва финансијска средства користиће се на законит, рационалан и ефикасан начин, како би била у функцији што квалитетнијег лечења и збрињавања становништв.</w:t>
      </w:r>
    </w:p>
    <w:p w:rsidR="00A11113" w:rsidRPr="00215DB9" w:rsidRDefault="00131BD5" w:rsidP="00BD68CD">
      <w:pPr>
        <w:pStyle w:val="NormalWeb"/>
        <w:spacing w:after="0"/>
        <w:ind w:firstLine="709"/>
        <w:jc w:val="center"/>
      </w:pPr>
      <w:r>
        <w:rPr>
          <w:color w:val="000000"/>
          <w:lang w:val="sr-Cyrl-RS"/>
        </w:rPr>
        <w:t>Д</w:t>
      </w:r>
      <w:r w:rsidR="00A11113" w:rsidRPr="00215DB9">
        <w:rPr>
          <w:color w:val="000000"/>
        </w:rPr>
        <w:t>иректор ДЗ Пожаревац</w:t>
      </w:r>
    </w:p>
    <w:p w:rsidR="00A11113" w:rsidRPr="00BD68CD" w:rsidRDefault="007D08DA" w:rsidP="00BD68CD">
      <w:pPr>
        <w:pStyle w:val="NormalWeb"/>
        <w:spacing w:after="0"/>
        <w:ind w:firstLine="709"/>
        <w:jc w:val="center"/>
        <w:rPr>
          <w:lang w:val="sr-Cyrl-RS"/>
        </w:rPr>
      </w:pPr>
      <w:r>
        <w:rPr>
          <w:lang w:val="sr-Cyrl-RS"/>
        </w:rPr>
        <w:t>Др Драган Ракић, спец.стоматолошке протетике</w:t>
      </w:r>
    </w:p>
    <w:p w:rsidR="00A11113" w:rsidRPr="00215DB9" w:rsidRDefault="00A11113" w:rsidP="00BD68CD">
      <w:pPr>
        <w:pStyle w:val="NormalWeb"/>
        <w:spacing w:after="0"/>
        <w:ind w:firstLine="709"/>
        <w:jc w:val="center"/>
      </w:pPr>
    </w:p>
    <w:p w:rsidR="00A11113" w:rsidRPr="007D08DA" w:rsidRDefault="00A11113" w:rsidP="007D08DA">
      <w:pPr>
        <w:pStyle w:val="NormalWeb"/>
        <w:spacing w:after="0"/>
        <w:ind w:firstLine="709"/>
        <w:jc w:val="center"/>
        <w:rPr>
          <w:lang w:val="sr-Cyrl-RS"/>
        </w:rPr>
      </w:pPr>
    </w:p>
    <w:p w:rsidR="00A11113" w:rsidRPr="00046A11" w:rsidRDefault="00A11113" w:rsidP="00E96C6A">
      <w:pPr>
        <w:jc w:val="right"/>
        <w:rPr>
          <w:color w:val="FF0000"/>
          <w:lang w:val="sr-Cyrl-CS"/>
        </w:rPr>
      </w:pPr>
    </w:p>
    <w:p w:rsidR="00E96C6A" w:rsidRDefault="00E96C6A">
      <w:pPr>
        <w:jc w:val="right"/>
        <w:rPr>
          <w:lang w:val="sr-Cyrl-CS"/>
        </w:rPr>
      </w:pPr>
    </w:p>
    <w:p w:rsidR="00AB0F16" w:rsidRPr="00215DB9" w:rsidRDefault="00AB0F16">
      <w:pPr>
        <w:jc w:val="right"/>
        <w:rPr>
          <w:lang w:val="sr-Cyrl-CS"/>
        </w:rPr>
      </w:pPr>
    </w:p>
    <w:sectPr w:rsidR="00AB0F16" w:rsidRPr="00215DB9" w:rsidSect="0027215D">
      <w:footerReference w:type="default" r:id="rId10"/>
      <w:pgSz w:w="11906" w:h="16838"/>
      <w:pgMar w:top="851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93" w:rsidRDefault="002A0193" w:rsidP="00971438">
      <w:pPr>
        <w:spacing w:line="240" w:lineRule="auto"/>
      </w:pPr>
      <w:r>
        <w:separator/>
      </w:r>
    </w:p>
  </w:endnote>
  <w:endnote w:type="continuationSeparator" w:id="0">
    <w:p w:rsidR="002A0193" w:rsidRDefault="002A0193" w:rsidP="00971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34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363" w:rsidRDefault="00023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5D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23363" w:rsidRDefault="00023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93" w:rsidRDefault="002A0193" w:rsidP="00971438">
      <w:pPr>
        <w:spacing w:line="240" w:lineRule="auto"/>
      </w:pPr>
      <w:r>
        <w:separator/>
      </w:r>
    </w:p>
  </w:footnote>
  <w:footnote w:type="continuationSeparator" w:id="0">
    <w:p w:rsidR="002A0193" w:rsidRDefault="002A0193" w:rsidP="00971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498DD1A"/>
    <w:name w:val="WWNum3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0348A9C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7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1" w15:restartNumberingAfterBreak="0">
    <w:nsid w:val="0000000F"/>
    <w:multiLevelType w:val="singleLevel"/>
    <w:tmpl w:val="0000000F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2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3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/>
      </w:rPr>
    </w:lvl>
  </w:abstractNum>
  <w:abstractNum w:abstractNumId="15" w15:restartNumberingAfterBreak="0">
    <w:nsid w:val="00000013"/>
    <w:multiLevelType w:val="singleLevel"/>
    <w:tmpl w:val="00000013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4"/>
    <w:multiLevelType w:val="singleLevel"/>
    <w:tmpl w:val="0000001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17" w15:restartNumberingAfterBreak="0">
    <w:nsid w:val="00000015"/>
    <w:multiLevelType w:val="singleLevel"/>
    <w:tmpl w:val="0000001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6"/>
    <w:multiLevelType w:val="singleLevel"/>
    <w:tmpl w:val="0000001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7"/>
    <w:multiLevelType w:val="singleLevel"/>
    <w:tmpl w:val="0000001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8"/>
    <w:multiLevelType w:val="singleLevel"/>
    <w:tmpl w:val="000000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9"/>
    <w:multiLevelType w:val="singleLevel"/>
    <w:tmpl w:val="00000019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A"/>
    <w:multiLevelType w:val="multilevel"/>
    <w:tmpl w:val="0000001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3" w15:restartNumberingAfterBreak="0">
    <w:nsid w:val="0000001B"/>
    <w:multiLevelType w:val="singleLevel"/>
    <w:tmpl w:val="0000001B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22E97D3A"/>
    <w:multiLevelType w:val="multilevel"/>
    <w:tmpl w:val="003A278E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EA93A3E"/>
    <w:multiLevelType w:val="multilevel"/>
    <w:tmpl w:val="4C84B3A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3392332B"/>
    <w:multiLevelType w:val="hybridMultilevel"/>
    <w:tmpl w:val="F33E2E3E"/>
    <w:lvl w:ilvl="0" w:tplc="A9104092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42FC3"/>
    <w:multiLevelType w:val="hybridMultilevel"/>
    <w:tmpl w:val="82CEA2B0"/>
    <w:lvl w:ilvl="0" w:tplc="2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37336040"/>
    <w:multiLevelType w:val="multilevel"/>
    <w:tmpl w:val="8140EFC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9774B94"/>
    <w:multiLevelType w:val="hybridMultilevel"/>
    <w:tmpl w:val="3290284A"/>
    <w:lvl w:ilvl="0" w:tplc="522A9B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AA60583"/>
    <w:multiLevelType w:val="hybridMultilevel"/>
    <w:tmpl w:val="66CE571A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62257"/>
    <w:multiLevelType w:val="hybridMultilevel"/>
    <w:tmpl w:val="88BE87F0"/>
    <w:lvl w:ilvl="0" w:tplc="6EB81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528CF"/>
    <w:multiLevelType w:val="hybridMultilevel"/>
    <w:tmpl w:val="6BB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5C"/>
    <w:multiLevelType w:val="hybridMultilevel"/>
    <w:tmpl w:val="6A721A7C"/>
    <w:lvl w:ilvl="0" w:tplc="4900FB9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25"/>
  </w:num>
  <w:num w:numId="7">
    <w:abstractNumId w:val="30"/>
  </w:num>
  <w:num w:numId="8">
    <w:abstractNumId w:val="32"/>
  </w:num>
  <w:num w:numId="9">
    <w:abstractNumId w:val="29"/>
  </w:num>
  <w:num w:numId="10">
    <w:abstractNumId w:val="31"/>
  </w:num>
  <w:num w:numId="11">
    <w:abstractNumId w:val="24"/>
  </w:num>
  <w:num w:numId="12">
    <w:abstractNumId w:val="28"/>
  </w:num>
  <w:num w:numId="13">
    <w:abstractNumId w:val="26"/>
  </w:num>
  <w:num w:numId="14">
    <w:abstractNumId w:val="27"/>
  </w:num>
  <w:num w:numId="1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113"/>
    <w:rsid w:val="00022CE1"/>
    <w:rsid w:val="00023363"/>
    <w:rsid w:val="00033B6B"/>
    <w:rsid w:val="00046A11"/>
    <w:rsid w:val="00056222"/>
    <w:rsid w:val="000654E4"/>
    <w:rsid w:val="000655C6"/>
    <w:rsid w:val="0006788D"/>
    <w:rsid w:val="00092A87"/>
    <w:rsid w:val="0009354B"/>
    <w:rsid w:val="00096F8F"/>
    <w:rsid w:val="000A5B4A"/>
    <w:rsid w:val="000C2642"/>
    <w:rsid w:val="000E0962"/>
    <w:rsid w:val="000E3BB1"/>
    <w:rsid w:val="00113CEF"/>
    <w:rsid w:val="00125B87"/>
    <w:rsid w:val="00127DBD"/>
    <w:rsid w:val="00131BD5"/>
    <w:rsid w:val="001444D6"/>
    <w:rsid w:val="00152635"/>
    <w:rsid w:val="001654E8"/>
    <w:rsid w:val="00166D48"/>
    <w:rsid w:val="001A053E"/>
    <w:rsid w:val="001A313C"/>
    <w:rsid w:val="001B34AD"/>
    <w:rsid w:val="001B5ED6"/>
    <w:rsid w:val="001D3E22"/>
    <w:rsid w:val="001D63ED"/>
    <w:rsid w:val="001E6C82"/>
    <w:rsid w:val="001F744B"/>
    <w:rsid w:val="0020244C"/>
    <w:rsid w:val="0020665E"/>
    <w:rsid w:val="002133D4"/>
    <w:rsid w:val="00215DB9"/>
    <w:rsid w:val="00216A0E"/>
    <w:rsid w:val="00216A17"/>
    <w:rsid w:val="00222B4B"/>
    <w:rsid w:val="00236F6A"/>
    <w:rsid w:val="0024735C"/>
    <w:rsid w:val="0027215D"/>
    <w:rsid w:val="00276668"/>
    <w:rsid w:val="00285BFD"/>
    <w:rsid w:val="002A0193"/>
    <w:rsid w:val="002B507D"/>
    <w:rsid w:val="002C57AC"/>
    <w:rsid w:val="002D2406"/>
    <w:rsid w:val="002D604F"/>
    <w:rsid w:val="002F2370"/>
    <w:rsid w:val="00300A03"/>
    <w:rsid w:val="003443DB"/>
    <w:rsid w:val="00354185"/>
    <w:rsid w:val="0037176F"/>
    <w:rsid w:val="00386AFA"/>
    <w:rsid w:val="003922A1"/>
    <w:rsid w:val="003A1509"/>
    <w:rsid w:val="003A1CE7"/>
    <w:rsid w:val="003E394D"/>
    <w:rsid w:val="004146F4"/>
    <w:rsid w:val="0041484C"/>
    <w:rsid w:val="0041645B"/>
    <w:rsid w:val="00420738"/>
    <w:rsid w:val="0042394B"/>
    <w:rsid w:val="0042630C"/>
    <w:rsid w:val="0045325F"/>
    <w:rsid w:val="0045414F"/>
    <w:rsid w:val="00457D10"/>
    <w:rsid w:val="0046714A"/>
    <w:rsid w:val="00476CC9"/>
    <w:rsid w:val="004844E8"/>
    <w:rsid w:val="00485940"/>
    <w:rsid w:val="004B7857"/>
    <w:rsid w:val="004E0EA4"/>
    <w:rsid w:val="004E1FD0"/>
    <w:rsid w:val="004E2057"/>
    <w:rsid w:val="004E496B"/>
    <w:rsid w:val="00516EDB"/>
    <w:rsid w:val="0053020D"/>
    <w:rsid w:val="00532B72"/>
    <w:rsid w:val="0054525B"/>
    <w:rsid w:val="005471F6"/>
    <w:rsid w:val="005478FF"/>
    <w:rsid w:val="00550AC8"/>
    <w:rsid w:val="00555CA4"/>
    <w:rsid w:val="00561698"/>
    <w:rsid w:val="00583623"/>
    <w:rsid w:val="00596915"/>
    <w:rsid w:val="005A7972"/>
    <w:rsid w:val="005B3EC3"/>
    <w:rsid w:val="005D006F"/>
    <w:rsid w:val="005E54CB"/>
    <w:rsid w:val="005F00E5"/>
    <w:rsid w:val="005F4913"/>
    <w:rsid w:val="00601A09"/>
    <w:rsid w:val="00603200"/>
    <w:rsid w:val="006057C0"/>
    <w:rsid w:val="00610101"/>
    <w:rsid w:val="00621891"/>
    <w:rsid w:val="0062592F"/>
    <w:rsid w:val="00627589"/>
    <w:rsid w:val="0063551C"/>
    <w:rsid w:val="0066621E"/>
    <w:rsid w:val="00685F42"/>
    <w:rsid w:val="006A380C"/>
    <w:rsid w:val="006B10C4"/>
    <w:rsid w:val="006B41C4"/>
    <w:rsid w:val="006E41BF"/>
    <w:rsid w:val="006F5335"/>
    <w:rsid w:val="00703D88"/>
    <w:rsid w:val="00706FBE"/>
    <w:rsid w:val="007074BE"/>
    <w:rsid w:val="007079E4"/>
    <w:rsid w:val="007104AB"/>
    <w:rsid w:val="0072062C"/>
    <w:rsid w:val="00730BAA"/>
    <w:rsid w:val="00744735"/>
    <w:rsid w:val="0076335A"/>
    <w:rsid w:val="0076701D"/>
    <w:rsid w:val="00767504"/>
    <w:rsid w:val="007741C6"/>
    <w:rsid w:val="007807E8"/>
    <w:rsid w:val="00781FC7"/>
    <w:rsid w:val="00790F2D"/>
    <w:rsid w:val="007928B1"/>
    <w:rsid w:val="007965DA"/>
    <w:rsid w:val="007A1D69"/>
    <w:rsid w:val="007B68A6"/>
    <w:rsid w:val="007C0922"/>
    <w:rsid w:val="007D08DA"/>
    <w:rsid w:val="007D15BE"/>
    <w:rsid w:val="007D3AE7"/>
    <w:rsid w:val="00804C92"/>
    <w:rsid w:val="00805DFA"/>
    <w:rsid w:val="00816C78"/>
    <w:rsid w:val="00817FAA"/>
    <w:rsid w:val="008209FC"/>
    <w:rsid w:val="00822738"/>
    <w:rsid w:val="008513D9"/>
    <w:rsid w:val="0085654D"/>
    <w:rsid w:val="008629D5"/>
    <w:rsid w:val="00866F2F"/>
    <w:rsid w:val="00867547"/>
    <w:rsid w:val="00882A2A"/>
    <w:rsid w:val="00895C84"/>
    <w:rsid w:val="008A01D3"/>
    <w:rsid w:val="008A1167"/>
    <w:rsid w:val="008A5B6E"/>
    <w:rsid w:val="008A685C"/>
    <w:rsid w:val="008B19F0"/>
    <w:rsid w:val="008C00E9"/>
    <w:rsid w:val="008C4F93"/>
    <w:rsid w:val="008D3801"/>
    <w:rsid w:val="008D396B"/>
    <w:rsid w:val="008E089F"/>
    <w:rsid w:val="00900B68"/>
    <w:rsid w:val="00903722"/>
    <w:rsid w:val="00906897"/>
    <w:rsid w:val="009126D6"/>
    <w:rsid w:val="0093409D"/>
    <w:rsid w:val="00936E96"/>
    <w:rsid w:val="00945E03"/>
    <w:rsid w:val="009469B1"/>
    <w:rsid w:val="0095120F"/>
    <w:rsid w:val="00952BEC"/>
    <w:rsid w:val="00952E70"/>
    <w:rsid w:val="0095797F"/>
    <w:rsid w:val="00970217"/>
    <w:rsid w:val="00971438"/>
    <w:rsid w:val="00972430"/>
    <w:rsid w:val="009736DE"/>
    <w:rsid w:val="009A67D0"/>
    <w:rsid w:val="009C2F69"/>
    <w:rsid w:val="009C4B03"/>
    <w:rsid w:val="009E4F83"/>
    <w:rsid w:val="009F2A9D"/>
    <w:rsid w:val="009F3113"/>
    <w:rsid w:val="009F49F0"/>
    <w:rsid w:val="009F7058"/>
    <w:rsid w:val="00A11113"/>
    <w:rsid w:val="00A26F6F"/>
    <w:rsid w:val="00A328E1"/>
    <w:rsid w:val="00A443C1"/>
    <w:rsid w:val="00A62507"/>
    <w:rsid w:val="00A66EEB"/>
    <w:rsid w:val="00AA1CD0"/>
    <w:rsid w:val="00AB0F16"/>
    <w:rsid w:val="00AC3B68"/>
    <w:rsid w:val="00AC63B9"/>
    <w:rsid w:val="00AC6E70"/>
    <w:rsid w:val="00AE27D0"/>
    <w:rsid w:val="00AE657B"/>
    <w:rsid w:val="00B13000"/>
    <w:rsid w:val="00B13712"/>
    <w:rsid w:val="00B13D7C"/>
    <w:rsid w:val="00B16C82"/>
    <w:rsid w:val="00B227A9"/>
    <w:rsid w:val="00B24543"/>
    <w:rsid w:val="00B32CD9"/>
    <w:rsid w:val="00B423EB"/>
    <w:rsid w:val="00B44F3B"/>
    <w:rsid w:val="00B70729"/>
    <w:rsid w:val="00B86C08"/>
    <w:rsid w:val="00BB32D6"/>
    <w:rsid w:val="00BB5A4D"/>
    <w:rsid w:val="00BB7B66"/>
    <w:rsid w:val="00BD6632"/>
    <w:rsid w:val="00BD68CD"/>
    <w:rsid w:val="00BE7562"/>
    <w:rsid w:val="00BF19CF"/>
    <w:rsid w:val="00C0159B"/>
    <w:rsid w:val="00C03BD8"/>
    <w:rsid w:val="00C07BAC"/>
    <w:rsid w:val="00C13D33"/>
    <w:rsid w:val="00C24FA0"/>
    <w:rsid w:val="00C606FF"/>
    <w:rsid w:val="00C65ACD"/>
    <w:rsid w:val="00C7762B"/>
    <w:rsid w:val="00C91F7F"/>
    <w:rsid w:val="00C94414"/>
    <w:rsid w:val="00C961AE"/>
    <w:rsid w:val="00C97806"/>
    <w:rsid w:val="00CA0E29"/>
    <w:rsid w:val="00CA18FE"/>
    <w:rsid w:val="00CA281B"/>
    <w:rsid w:val="00CA56C8"/>
    <w:rsid w:val="00CB4150"/>
    <w:rsid w:val="00CB4C20"/>
    <w:rsid w:val="00CB5E4B"/>
    <w:rsid w:val="00CD76C7"/>
    <w:rsid w:val="00CE633D"/>
    <w:rsid w:val="00CF2DA4"/>
    <w:rsid w:val="00CF5CB4"/>
    <w:rsid w:val="00D12BE4"/>
    <w:rsid w:val="00D20A6B"/>
    <w:rsid w:val="00D263EC"/>
    <w:rsid w:val="00D53E78"/>
    <w:rsid w:val="00D62B65"/>
    <w:rsid w:val="00D66C08"/>
    <w:rsid w:val="00D740EB"/>
    <w:rsid w:val="00D770D9"/>
    <w:rsid w:val="00D92BD2"/>
    <w:rsid w:val="00DA6C24"/>
    <w:rsid w:val="00DC5010"/>
    <w:rsid w:val="00DC60AE"/>
    <w:rsid w:val="00E0072F"/>
    <w:rsid w:val="00E01718"/>
    <w:rsid w:val="00E120E6"/>
    <w:rsid w:val="00E12688"/>
    <w:rsid w:val="00E13C99"/>
    <w:rsid w:val="00E1566F"/>
    <w:rsid w:val="00E16488"/>
    <w:rsid w:val="00E20ED9"/>
    <w:rsid w:val="00E300B5"/>
    <w:rsid w:val="00E418ED"/>
    <w:rsid w:val="00E42BE4"/>
    <w:rsid w:val="00E56FCE"/>
    <w:rsid w:val="00E64C71"/>
    <w:rsid w:val="00E67703"/>
    <w:rsid w:val="00E717EF"/>
    <w:rsid w:val="00E8360A"/>
    <w:rsid w:val="00E939F9"/>
    <w:rsid w:val="00E96C6A"/>
    <w:rsid w:val="00EB0A4D"/>
    <w:rsid w:val="00ED5DE9"/>
    <w:rsid w:val="00EF46EC"/>
    <w:rsid w:val="00F0035E"/>
    <w:rsid w:val="00F06A25"/>
    <w:rsid w:val="00F10018"/>
    <w:rsid w:val="00F11261"/>
    <w:rsid w:val="00F21A6E"/>
    <w:rsid w:val="00F27262"/>
    <w:rsid w:val="00F40122"/>
    <w:rsid w:val="00F620B5"/>
    <w:rsid w:val="00F935D3"/>
    <w:rsid w:val="00F97FE8"/>
    <w:rsid w:val="00FA12BB"/>
    <w:rsid w:val="00FC3EC8"/>
    <w:rsid w:val="00FC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F7CA7-F4BC-417A-9826-D3FC2B3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11113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4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1113"/>
    <w:rPr>
      <w:rFonts w:ascii="Cambria" w:eastAsia="Times New Roman" w:hAnsi="Cambria" w:cs="F"/>
      <w:b/>
      <w:bCs/>
      <w:color w:val="4F81BD"/>
      <w:kern w:val="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rsid w:val="00A111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1113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qFormat/>
    <w:rsid w:val="00A11113"/>
    <w:pPr>
      <w:spacing w:after="200"/>
      <w:ind w:left="720"/>
    </w:pPr>
  </w:style>
  <w:style w:type="paragraph" w:styleId="NoSpacing">
    <w:name w:val="No Spacing"/>
    <w:qFormat/>
    <w:rsid w:val="00A111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1113"/>
    <w:pPr>
      <w:suppressAutoHyphens w:val="0"/>
      <w:spacing w:before="100" w:beforeAutospacing="1" w:after="119" w:line="240" w:lineRule="auto"/>
    </w:pPr>
    <w:rPr>
      <w:kern w:val="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13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9441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94414"/>
    <w:pPr>
      <w:suppressAutoHyphens w:val="0"/>
      <w:spacing w:line="276" w:lineRule="auto"/>
      <w:outlineLvl w:val="9"/>
    </w:pPr>
    <w:rPr>
      <w:kern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4414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4414"/>
    <w:pPr>
      <w:suppressAutoHyphens w:val="0"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4414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1438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38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71438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38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numbering" w:customStyle="1" w:styleId="WWNum18">
    <w:name w:val="WWNum18"/>
    <w:rsid w:val="00627589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E54C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n-US" w:eastAsia="ar-SA"/>
    </w:rPr>
  </w:style>
  <w:style w:type="paragraph" w:customStyle="1" w:styleId="Standard">
    <w:name w:val="Standard"/>
    <w:rsid w:val="005E5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numbering" w:customStyle="1" w:styleId="WW8Num1">
    <w:name w:val="WW8Num1"/>
    <w:basedOn w:val="NoList"/>
    <w:rsid w:val="0063551C"/>
    <w:pPr>
      <w:numPr>
        <w:numId w:val="11"/>
      </w:numPr>
    </w:pPr>
  </w:style>
  <w:style w:type="numbering" w:customStyle="1" w:styleId="WW8Num2">
    <w:name w:val="WW8Num2"/>
    <w:basedOn w:val="NoList"/>
    <w:rsid w:val="0045325F"/>
    <w:pPr>
      <w:numPr>
        <w:numId w:val="12"/>
      </w:numPr>
    </w:pPr>
  </w:style>
  <w:style w:type="paragraph" w:styleId="Subtitle">
    <w:name w:val="Subtitle"/>
    <w:basedOn w:val="Normal"/>
    <w:link w:val="SubtitleChar"/>
    <w:qFormat/>
    <w:rsid w:val="007C0922"/>
    <w:pPr>
      <w:suppressAutoHyphens w:val="0"/>
      <w:spacing w:after="60" w:line="276" w:lineRule="auto"/>
      <w:jc w:val="center"/>
      <w:outlineLvl w:val="1"/>
    </w:pPr>
    <w:rPr>
      <w:rFonts w:ascii="Arial" w:eastAsia="Calibri" w:hAnsi="Arial" w:cs="Arial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rsid w:val="007C0922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BEC9-7B20-46D7-BB68-81AB61CF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29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goca</cp:lastModifiedBy>
  <cp:revision>60</cp:revision>
  <cp:lastPrinted>2016-08-19T08:25:00Z</cp:lastPrinted>
  <dcterms:created xsi:type="dcterms:W3CDTF">2014-08-20T10:37:00Z</dcterms:created>
  <dcterms:modified xsi:type="dcterms:W3CDTF">2016-12-07T13:16:00Z</dcterms:modified>
</cp:coreProperties>
</file>